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AC" w:rsidRDefault="003525AC" w:rsidP="00FD16F8">
      <w:pPr>
        <w:spacing w:line="500" w:lineRule="exact"/>
        <w:jc w:val="left"/>
        <w:rPr>
          <w:rFonts w:ascii="仿宋_GB2312" w:hAnsi="宋体" w:cs="Times New Roman"/>
          <w:b/>
          <w:bCs/>
        </w:rPr>
      </w:pPr>
    </w:p>
    <w:p w:rsidR="003525AC" w:rsidRDefault="003525AC" w:rsidP="00FD16F8">
      <w:pPr>
        <w:spacing w:line="500" w:lineRule="exact"/>
        <w:jc w:val="left"/>
        <w:rPr>
          <w:rFonts w:ascii="仿宋_GB2312" w:hAnsi="宋体" w:cs="Times New Roman"/>
          <w:b/>
          <w:bCs/>
        </w:rPr>
      </w:pPr>
    </w:p>
    <w:p w:rsidR="003525AC" w:rsidRDefault="003525AC" w:rsidP="00FD16F8">
      <w:pPr>
        <w:spacing w:line="500" w:lineRule="exact"/>
        <w:jc w:val="left"/>
        <w:rPr>
          <w:rFonts w:ascii="仿宋_GB2312" w:hAnsi="宋体" w:cs="Times New Roman"/>
          <w:b/>
          <w:bCs/>
        </w:rPr>
      </w:pPr>
    </w:p>
    <w:p w:rsidR="003525AC" w:rsidRDefault="003525AC" w:rsidP="00FD16F8">
      <w:pPr>
        <w:spacing w:line="500" w:lineRule="exact"/>
        <w:jc w:val="left"/>
        <w:rPr>
          <w:rFonts w:ascii="仿宋_GB2312" w:hAnsi="宋体" w:cs="Times New Roman"/>
          <w:b/>
          <w:bCs/>
        </w:rPr>
      </w:pPr>
    </w:p>
    <w:p w:rsidR="003525AC" w:rsidRDefault="003525AC" w:rsidP="00FD16F8">
      <w:pPr>
        <w:spacing w:line="500" w:lineRule="exact"/>
        <w:jc w:val="left"/>
        <w:rPr>
          <w:rFonts w:ascii="仿宋_GB2312" w:hAnsi="宋体" w:cs="Times New Roman"/>
          <w:b/>
          <w:bCs/>
        </w:rPr>
      </w:pPr>
    </w:p>
    <w:p w:rsidR="003525AC" w:rsidRDefault="003525AC" w:rsidP="00FD16F8">
      <w:pPr>
        <w:spacing w:line="500" w:lineRule="exact"/>
        <w:jc w:val="left"/>
        <w:rPr>
          <w:rFonts w:ascii="仿宋_GB2312" w:hAnsi="宋体" w:cs="Times New Roman"/>
          <w:b/>
          <w:bCs/>
        </w:rPr>
      </w:pPr>
    </w:p>
    <w:p w:rsidR="003525AC" w:rsidRDefault="003525AC" w:rsidP="00FD16F8">
      <w:pPr>
        <w:spacing w:line="500" w:lineRule="exact"/>
        <w:jc w:val="left"/>
        <w:rPr>
          <w:rFonts w:ascii="仿宋_GB2312" w:hAnsi="宋体" w:cs="Times New Roman"/>
          <w:b/>
          <w:bCs/>
        </w:rPr>
      </w:pPr>
    </w:p>
    <w:p w:rsidR="003525AC" w:rsidRDefault="003525AC" w:rsidP="00FD16F8">
      <w:pPr>
        <w:spacing w:line="500" w:lineRule="exact"/>
        <w:jc w:val="left"/>
        <w:rPr>
          <w:rFonts w:ascii="仿宋_GB2312" w:hAnsi="宋体" w:cs="Times New Roman"/>
          <w:b/>
          <w:bCs/>
        </w:rPr>
      </w:pPr>
    </w:p>
    <w:p w:rsidR="003525AC" w:rsidRDefault="003525AC" w:rsidP="00FD16F8">
      <w:pPr>
        <w:spacing w:line="500" w:lineRule="exact"/>
        <w:jc w:val="left"/>
        <w:rPr>
          <w:rFonts w:ascii="仿宋_GB2312" w:hAnsi="宋体" w:cs="Times New Roman"/>
          <w:b/>
          <w:bCs/>
        </w:rPr>
      </w:pPr>
    </w:p>
    <w:p w:rsidR="003525AC" w:rsidRPr="0051732E" w:rsidRDefault="003525AC" w:rsidP="00FD16F8">
      <w:pPr>
        <w:spacing w:line="500" w:lineRule="exact"/>
        <w:jc w:val="center"/>
        <w:rPr>
          <w:rFonts w:ascii="仿宋" w:eastAsia="仿宋" w:hAnsi="仿宋" w:cs="Times New Roman"/>
          <w:sz w:val="28"/>
          <w:szCs w:val="28"/>
        </w:rPr>
      </w:pPr>
      <w:r w:rsidRPr="0051732E">
        <w:rPr>
          <w:rFonts w:ascii="仿宋" w:eastAsia="仿宋" w:hAnsi="仿宋" w:cs="仿宋" w:hint="eastAsia"/>
          <w:sz w:val="28"/>
          <w:szCs w:val="28"/>
        </w:rPr>
        <w:t>厦海法﹝</w:t>
      </w:r>
      <w:r w:rsidRPr="0051732E">
        <w:rPr>
          <w:rFonts w:ascii="仿宋" w:eastAsia="仿宋" w:hAnsi="仿宋" w:cs="仿宋"/>
          <w:sz w:val="28"/>
          <w:szCs w:val="28"/>
        </w:rPr>
        <w:t>2020</w:t>
      </w:r>
      <w:r w:rsidRPr="0051732E">
        <w:rPr>
          <w:rFonts w:ascii="仿宋" w:eastAsia="仿宋" w:hAnsi="仿宋" w:cs="仿宋" w:hint="eastAsia"/>
          <w:sz w:val="28"/>
          <w:szCs w:val="28"/>
        </w:rPr>
        <w:t>﹞</w:t>
      </w:r>
      <w:r>
        <w:rPr>
          <w:rFonts w:ascii="仿宋" w:eastAsia="仿宋" w:hAnsi="仿宋" w:cs="仿宋"/>
          <w:sz w:val="28"/>
          <w:szCs w:val="28"/>
        </w:rPr>
        <w:t>31</w:t>
      </w:r>
      <w:r>
        <w:rPr>
          <w:rFonts w:ascii="仿宋" w:eastAsia="仿宋" w:hAnsi="仿宋" w:cs="仿宋" w:hint="eastAsia"/>
          <w:sz w:val="28"/>
          <w:szCs w:val="28"/>
        </w:rPr>
        <w:t>号</w:t>
      </w:r>
    </w:p>
    <w:p w:rsidR="003525AC" w:rsidRDefault="003525AC" w:rsidP="00FD16F8">
      <w:pPr>
        <w:rPr>
          <w:rFonts w:eastAsia="黑体" w:cs="Times New Roman"/>
          <w:b/>
          <w:bCs/>
          <w:sz w:val="44"/>
          <w:szCs w:val="44"/>
        </w:rPr>
      </w:pPr>
    </w:p>
    <w:p w:rsidR="003525AC" w:rsidRDefault="003525AC" w:rsidP="0020771D">
      <w:pPr>
        <w:jc w:val="center"/>
        <w:rPr>
          <w:rFonts w:ascii="仿宋" w:eastAsia="仿宋" w:hAnsi="仿宋" w:cs="Times New Roman"/>
          <w:b/>
          <w:bCs/>
          <w:sz w:val="44"/>
          <w:szCs w:val="44"/>
        </w:rPr>
      </w:pPr>
    </w:p>
    <w:p w:rsidR="003525AC" w:rsidRPr="00FD16F8" w:rsidRDefault="003525AC" w:rsidP="00FD16F8">
      <w:pPr>
        <w:spacing w:line="500" w:lineRule="exact"/>
        <w:jc w:val="center"/>
        <w:rPr>
          <w:rFonts w:ascii="方正小标宋简体" w:eastAsia="方正小标宋简体" w:hAnsi="仿宋" w:cs="Times New Roman"/>
          <w:b/>
          <w:bCs/>
          <w:sz w:val="44"/>
          <w:szCs w:val="44"/>
        </w:rPr>
      </w:pPr>
      <w:r w:rsidRPr="00FD16F8">
        <w:rPr>
          <w:rFonts w:ascii="方正小标宋简体" w:eastAsia="方正小标宋简体" w:hAnsi="仿宋" w:cs="方正小标宋简体" w:hint="eastAsia"/>
          <w:b/>
          <w:bCs/>
          <w:sz w:val="44"/>
          <w:szCs w:val="44"/>
        </w:rPr>
        <w:t>厦门海事法院</w:t>
      </w:r>
      <w:r w:rsidRPr="00FD16F8">
        <w:rPr>
          <w:rFonts w:ascii="方正小标宋简体" w:eastAsia="方正小标宋简体" w:hAnsi="仿宋" w:cs="方正小标宋简体"/>
          <w:b/>
          <w:bCs/>
          <w:sz w:val="44"/>
          <w:szCs w:val="44"/>
        </w:rPr>
        <w:t xml:space="preserve"> </w:t>
      </w:r>
      <w:r w:rsidRPr="00FD16F8">
        <w:rPr>
          <w:rFonts w:ascii="方正小标宋简体" w:eastAsia="方正小标宋简体" w:hAnsi="仿宋" w:cs="方正小标宋简体" w:hint="eastAsia"/>
          <w:b/>
          <w:bCs/>
          <w:sz w:val="44"/>
          <w:szCs w:val="44"/>
        </w:rPr>
        <w:t>《关于进一步规范财产保全案件与集约化管理事项的规定》</w:t>
      </w:r>
    </w:p>
    <w:p w:rsidR="003525AC" w:rsidRPr="00DA522D" w:rsidRDefault="003525AC" w:rsidP="00FD16F8">
      <w:pPr>
        <w:spacing w:line="500" w:lineRule="exact"/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</w:p>
    <w:p w:rsidR="003525AC" w:rsidRPr="006B0F6D" w:rsidRDefault="003525AC" w:rsidP="00FD16F8">
      <w:pPr>
        <w:spacing w:line="500" w:lineRule="exact"/>
        <w:ind w:firstLineChars="250" w:firstLine="31680"/>
        <w:rPr>
          <w:rFonts w:ascii="仿宋" w:eastAsia="仿宋" w:hAnsi="仿宋" w:cs="Times New Roman"/>
          <w:sz w:val="32"/>
          <w:szCs w:val="32"/>
        </w:rPr>
      </w:pPr>
      <w:r w:rsidRPr="006B0F6D">
        <w:rPr>
          <w:rFonts w:ascii="仿宋" w:eastAsia="仿宋" w:hAnsi="仿宋" w:cs="仿宋" w:hint="eastAsia"/>
          <w:sz w:val="32"/>
          <w:szCs w:val="32"/>
        </w:rPr>
        <w:t>为建立健全我院财产保全集约化</w:t>
      </w:r>
      <w:r>
        <w:rPr>
          <w:rFonts w:ascii="仿宋" w:eastAsia="仿宋" w:hAnsi="仿宋" w:cs="仿宋" w:hint="eastAsia"/>
          <w:sz w:val="32"/>
          <w:szCs w:val="32"/>
        </w:rPr>
        <w:t>管理</w:t>
      </w:r>
      <w:r w:rsidRPr="006B0F6D">
        <w:rPr>
          <w:rFonts w:ascii="仿宋" w:eastAsia="仿宋" w:hAnsi="仿宋" w:cs="仿宋" w:hint="eastAsia"/>
          <w:sz w:val="32"/>
          <w:szCs w:val="32"/>
        </w:rPr>
        <w:t>，积极推进财产保全申请、立案、审判和执行协调配合机制，完善财产保全申请与执行网络查控有序衔接工作机制，全面提升审判执行整体质效，依据《中华人民共和国民事诉讼法》</w:t>
      </w:r>
      <w:r>
        <w:rPr>
          <w:rFonts w:ascii="仿宋" w:eastAsia="仿宋" w:hAnsi="仿宋" w:cs="仿宋" w:hint="eastAsia"/>
          <w:sz w:val="32"/>
          <w:szCs w:val="32"/>
        </w:rPr>
        <w:t>及其司法解释、</w:t>
      </w:r>
      <w:r w:rsidRPr="006B0F6D">
        <w:rPr>
          <w:rFonts w:ascii="仿宋" w:eastAsia="仿宋" w:hAnsi="仿宋" w:cs="仿宋" w:hint="eastAsia"/>
          <w:sz w:val="32"/>
          <w:szCs w:val="32"/>
        </w:rPr>
        <w:t>《中华人民共和国海事诉讼特别程序法》</w:t>
      </w:r>
      <w:r>
        <w:rPr>
          <w:rFonts w:ascii="仿宋" w:eastAsia="仿宋" w:hAnsi="仿宋" w:cs="仿宋" w:hint="eastAsia"/>
          <w:sz w:val="32"/>
          <w:szCs w:val="32"/>
        </w:rPr>
        <w:t>及其司法解释</w:t>
      </w:r>
      <w:r w:rsidRPr="006B0F6D">
        <w:rPr>
          <w:rFonts w:ascii="仿宋" w:eastAsia="仿宋" w:hAnsi="仿宋" w:cs="仿宋" w:hint="eastAsia"/>
          <w:sz w:val="32"/>
          <w:szCs w:val="32"/>
        </w:rPr>
        <w:t>以及《最高人民法院关于办理财产保全案件若干规定》</w:t>
      </w:r>
      <w:r>
        <w:rPr>
          <w:rFonts w:ascii="仿宋" w:eastAsia="仿宋" w:hAnsi="仿宋" w:cs="仿宋" w:hint="eastAsia"/>
          <w:sz w:val="32"/>
          <w:szCs w:val="32"/>
        </w:rPr>
        <w:t>与</w:t>
      </w:r>
      <w:r w:rsidRPr="006B0F6D">
        <w:rPr>
          <w:rFonts w:ascii="仿宋" w:eastAsia="仿宋" w:hAnsi="仿宋" w:cs="仿宋" w:hint="eastAsia"/>
          <w:sz w:val="32"/>
          <w:szCs w:val="32"/>
        </w:rPr>
        <w:t>《福建省高级人民法院关于推进保全集约化改革的指导意见（试行）》等相关法律、司法解释与规范性文件规定，结合我院立案、审判、执行</w:t>
      </w:r>
      <w:r>
        <w:rPr>
          <w:rFonts w:ascii="仿宋" w:eastAsia="仿宋" w:hAnsi="仿宋" w:cs="仿宋" w:hint="eastAsia"/>
          <w:sz w:val="32"/>
          <w:szCs w:val="32"/>
        </w:rPr>
        <w:t>工作</w:t>
      </w:r>
      <w:r w:rsidRPr="006B0F6D">
        <w:rPr>
          <w:rFonts w:ascii="仿宋" w:eastAsia="仿宋" w:hAnsi="仿宋" w:cs="仿宋" w:hint="eastAsia"/>
          <w:sz w:val="32"/>
          <w:szCs w:val="32"/>
        </w:rPr>
        <w:t>实际，制定本规定。</w:t>
      </w:r>
    </w:p>
    <w:p w:rsidR="003525AC" w:rsidRPr="006B0F6D" w:rsidRDefault="003525AC" w:rsidP="00FD16F8">
      <w:pPr>
        <w:spacing w:line="500" w:lineRule="exact"/>
        <w:ind w:firstLineChars="25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</w:t>
      </w:r>
      <w:r w:rsidRPr="006B0F6D">
        <w:rPr>
          <w:rFonts w:ascii="仿宋" w:eastAsia="仿宋" w:hAnsi="仿宋" w:cs="仿宋" w:hint="eastAsia"/>
          <w:sz w:val="32"/>
          <w:szCs w:val="32"/>
        </w:rPr>
        <w:t>本规定所指财产保全，是指包括海事请求保全在内的诉前、诉讼、</w:t>
      </w:r>
      <w:r>
        <w:rPr>
          <w:rFonts w:ascii="仿宋" w:eastAsia="仿宋" w:hAnsi="仿宋" w:cs="仿宋" w:hint="eastAsia"/>
          <w:sz w:val="32"/>
          <w:szCs w:val="32"/>
        </w:rPr>
        <w:t>申请</w:t>
      </w:r>
      <w:r w:rsidRPr="006B0F6D">
        <w:rPr>
          <w:rFonts w:ascii="仿宋" w:eastAsia="仿宋" w:hAnsi="仿宋" w:cs="仿宋" w:hint="eastAsia"/>
          <w:sz w:val="32"/>
          <w:szCs w:val="32"/>
        </w:rPr>
        <w:t>执行前与仲裁案件</w:t>
      </w:r>
      <w:r>
        <w:rPr>
          <w:rFonts w:ascii="仿宋" w:eastAsia="仿宋" w:hAnsi="仿宋" w:cs="仿宋" w:hint="eastAsia"/>
          <w:sz w:val="32"/>
          <w:szCs w:val="32"/>
        </w:rPr>
        <w:t>财产</w:t>
      </w:r>
      <w:r w:rsidRPr="006B0F6D">
        <w:rPr>
          <w:rFonts w:ascii="仿宋" w:eastAsia="仿宋" w:hAnsi="仿宋" w:cs="仿宋" w:hint="eastAsia"/>
          <w:sz w:val="32"/>
          <w:szCs w:val="32"/>
        </w:rPr>
        <w:t>保全。</w:t>
      </w:r>
    </w:p>
    <w:p w:rsidR="003525AC" w:rsidRPr="006B0F6D" w:rsidRDefault="003525AC" w:rsidP="00FD16F8">
      <w:pPr>
        <w:spacing w:line="500" w:lineRule="exact"/>
        <w:ind w:firstLineChars="25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</w:t>
      </w:r>
      <w:r w:rsidRPr="006B0F6D">
        <w:rPr>
          <w:rFonts w:ascii="仿宋" w:eastAsia="仿宋" w:hAnsi="仿宋" w:cs="仿宋" w:hint="eastAsia"/>
          <w:sz w:val="32"/>
          <w:szCs w:val="32"/>
        </w:rPr>
        <w:t>在诉讼服务中心设立财产保全服务窗口，负责</w:t>
      </w:r>
      <w:r>
        <w:rPr>
          <w:rFonts w:ascii="仿宋" w:eastAsia="仿宋" w:hAnsi="仿宋" w:cs="仿宋" w:hint="eastAsia"/>
          <w:sz w:val="32"/>
          <w:szCs w:val="32"/>
        </w:rPr>
        <w:t>办理财产</w:t>
      </w:r>
      <w:r w:rsidRPr="006B0F6D">
        <w:rPr>
          <w:rFonts w:ascii="仿宋" w:eastAsia="仿宋" w:hAnsi="仿宋" w:cs="仿宋" w:hint="eastAsia"/>
          <w:sz w:val="32"/>
          <w:szCs w:val="32"/>
        </w:rPr>
        <w:t>保全的</w:t>
      </w:r>
      <w:r>
        <w:rPr>
          <w:rFonts w:ascii="仿宋" w:eastAsia="仿宋" w:hAnsi="仿宋" w:cs="仿宋" w:hint="eastAsia"/>
          <w:sz w:val="32"/>
          <w:szCs w:val="32"/>
        </w:rPr>
        <w:t>申请</w:t>
      </w:r>
      <w:r w:rsidRPr="006B0F6D">
        <w:rPr>
          <w:rFonts w:ascii="仿宋" w:eastAsia="仿宋" w:hAnsi="仿宋" w:cs="仿宋" w:hint="eastAsia"/>
          <w:sz w:val="32"/>
          <w:szCs w:val="32"/>
        </w:rPr>
        <w:t>立案</w:t>
      </w:r>
      <w:r>
        <w:rPr>
          <w:rFonts w:ascii="仿宋" w:eastAsia="仿宋" w:hAnsi="仿宋" w:cs="仿宋" w:hint="eastAsia"/>
          <w:sz w:val="32"/>
          <w:szCs w:val="32"/>
        </w:rPr>
        <w:t>材料接收与咨询</w:t>
      </w:r>
      <w:r w:rsidRPr="006B0F6D">
        <w:rPr>
          <w:rFonts w:ascii="仿宋" w:eastAsia="仿宋" w:hAnsi="仿宋" w:cs="仿宋" w:hint="eastAsia"/>
          <w:sz w:val="32"/>
          <w:szCs w:val="32"/>
        </w:rPr>
        <w:t>工作。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3525AC" w:rsidRDefault="003525AC" w:rsidP="00FD16F8">
      <w:pPr>
        <w:spacing w:line="500" w:lineRule="exact"/>
        <w:ind w:firstLineChars="250" w:firstLine="31680"/>
        <w:rPr>
          <w:rFonts w:ascii="仿宋" w:eastAsia="仿宋" w:hAnsi="仿宋" w:cs="Times New Roman"/>
          <w:sz w:val="32"/>
          <w:szCs w:val="32"/>
        </w:rPr>
      </w:pPr>
      <w:r w:rsidRPr="006B0F6D">
        <w:rPr>
          <w:rFonts w:ascii="仿宋" w:eastAsia="仿宋" w:hAnsi="仿宋" w:cs="仿宋" w:hint="eastAsia"/>
          <w:sz w:val="32"/>
          <w:szCs w:val="32"/>
        </w:rPr>
        <w:t>依托执行局专门设立财产保全执行组，负责办理需要通过网络执行查控系统的财产查询、银行款项冻结、相关信息反馈以及材料</w:t>
      </w:r>
      <w:r>
        <w:rPr>
          <w:rFonts w:ascii="仿宋" w:eastAsia="仿宋" w:hAnsi="仿宋" w:cs="仿宋" w:hint="eastAsia"/>
          <w:sz w:val="32"/>
          <w:szCs w:val="32"/>
        </w:rPr>
        <w:t>移交</w:t>
      </w:r>
      <w:r w:rsidRPr="006B0F6D">
        <w:rPr>
          <w:rFonts w:ascii="仿宋" w:eastAsia="仿宋" w:hAnsi="仿宋" w:cs="仿宋" w:hint="eastAsia"/>
          <w:sz w:val="32"/>
          <w:szCs w:val="32"/>
        </w:rPr>
        <w:t>手续。</w:t>
      </w:r>
    </w:p>
    <w:p w:rsidR="003525AC" w:rsidRPr="00A9778D" w:rsidRDefault="003525AC" w:rsidP="00FD16F8">
      <w:pPr>
        <w:spacing w:line="500" w:lineRule="exact"/>
        <w:ind w:firstLineChars="250" w:firstLine="3168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三、</w:t>
      </w:r>
      <w:r w:rsidRPr="00A9778D">
        <w:rPr>
          <w:rFonts w:ascii="仿宋_GB2312" w:eastAsia="仿宋_GB2312" w:hAnsi="宋体" w:cs="仿宋_GB2312" w:hint="eastAsia"/>
          <w:sz w:val="32"/>
          <w:szCs w:val="32"/>
        </w:rPr>
        <w:t>诉前</w:t>
      </w:r>
      <w:r>
        <w:rPr>
          <w:rFonts w:ascii="仿宋_GB2312" w:eastAsia="仿宋_GB2312" w:hAnsi="宋体" w:cs="仿宋_GB2312" w:hint="eastAsia"/>
          <w:sz w:val="32"/>
          <w:szCs w:val="32"/>
        </w:rPr>
        <w:t>财产</w:t>
      </w:r>
      <w:r w:rsidRPr="00A9778D">
        <w:rPr>
          <w:rFonts w:ascii="仿宋_GB2312" w:eastAsia="仿宋_GB2312" w:hAnsi="宋体" w:cs="仿宋_GB2312" w:hint="eastAsia"/>
          <w:sz w:val="32"/>
          <w:szCs w:val="32"/>
        </w:rPr>
        <w:t>保全案件、仲裁</w:t>
      </w:r>
      <w:r>
        <w:rPr>
          <w:rFonts w:ascii="仿宋_GB2312" w:eastAsia="仿宋_GB2312" w:hAnsi="宋体" w:cs="仿宋_GB2312" w:hint="eastAsia"/>
          <w:sz w:val="32"/>
          <w:szCs w:val="32"/>
        </w:rPr>
        <w:t>财产</w:t>
      </w:r>
      <w:r w:rsidRPr="00A9778D">
        <w:rPr>
          <w:rFonts w:ascii="仿宋_GB2312" w:eastAsia="仿宋_GB2312" w:hAnsi="宋体" w:cs="仿宋_GB2312" w:hint="eastAsia"/>
          <w:sz w:val="32"/>
          <w:szCs w:val="32"/>
        </w:rPr>
        <w:t>保全案件</w:t>
      </w:r>
      <w:r>
        <w:rPr>
          <w:rFonts w:ascii="仿宋_GB2312" w:eastAsia="仿宋_GB2312" w:hAnsi="宋体" w:cs="仿宋_GB2312" w:hint="eastAsia"/>
          <w:sz w:val="32"/>
          <w:szCs w:val="32"/>
        </w:rPr>
        <w:t>，</w:t>
      </w:r>
      <w:r w:rsidRPr="00A9778D">
        <w:rPr>
          <w:rFonts w:ascii="仿宋_GB2312" w:eastAsia="仿宋_GB2312" w:hAnsi="宋体" w:cs="仿宋_GB2312" w:hint="eastAsia"/>
          <w:sz w:val="32"/>
          <w:szCs w:val="32"/>
        </w:rPr>
        <w:t>由立案庭、派出法庭承办；诉讼</w:t>
      </w:r>
      <w:r>
        <w:rPr>
          <w:rFonts w:ascii="仿宋_GB2312" w:eastAsia="仿宋_GB2312" w:hAnsi="宋体" w:cs="仿宋_GB2312" w:hint="eastAsia"/>
          <w:sz w:val="32"/>
          <w:szCs w:val="32"/>
        </w:rPr>
        <w:t>财产</w:t>
      </w:r>
      <w:r w:rsidRPr="00A9778D">
        <w:rPr>
          <w:rFonts w:ascii="仿宋_GB2312" w:eastAsia="仿宋_GB2312" w:hAnsi="宋体" w:cs="仿宋_GB2312" w:hint="eastAsia"/>
          <w:sz w:val="32"/>
          <w:szCs w:val="32"/>
        </w:rPr>
        <w:t>保全案件根据案件情况</w:t>
      </w:r>
      <w:r>
        <w:rPr>
          <w:rFonts w:ascii="仿宋_GB2312" w:eastAsia="仿宋_GB2312" w:hAnsi="宋体" w:cs="仿宋_GB2312" w:hint="eastAsia"/>
          <w:sz w:val="32"/>
          <w:szCs w:val="32"/>
        </w:rPr>
        <w:t>，</w:t>
      </w:r>
      <w:r w:rsidRPr="00A9778D">
        <w:rPr>
          <w:rFonts w:ascii="仿宋_GB2312" w:eastAsia="仿宋_GB2312" w:hAnsi="宋体" w:cs="仿宋_GB2312" w:hint="eastAsia"/>
          <w:sz w:val="32"/>
          <w:szCs w:val="32"/>
        </w:rPr>
        <w:t>由审判庭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A9778D">
        <w:rPr>
          <w:rFonts w:ascii="仿宋_GB2312" w:eastAsia="仿宋_GB2312" w:hAnsi="宋体" w:cs="仿宋_GB2312" w:hint="eastAsia"/>
          <w:sz w:val="32"/>
          <w:szCs w:val="32"/>
        </w:rPr>
        <w:t>派出法庭</w:t>
      </w:r>
      <w:r>
        <w:rPr>
          <w:rFonts w:ascii="仿宋_GB2312" w:eastAsia="仿宋_GB2312" w:hAnsi="宋体" w:cs="仿宋_GB2312" w:hint="eastAsia"/>
          <w:sz w:val="32"/>
          <w:szCs w:val="32"/>
        </w:rPr>
        <w:t>承办；申请执行前的财产保全与前述财产保全中需要</w:t>
      </w:r>
      <w:r w:rsidRPr="00A9778D">
        <w:rPr>
          <w:rFonts w:ascii="仿宋_GB2312" w:eastAsia="仿宋_GB2312" w:hAnsi="宋体" w:cs="仿宋_GB2312" w:hint="eastAsia"/>
          <w:sz w:val="32"/>
          <w:szCs w:val="32"/>
        </w:rPr>
        <w:t>利用</w:t>
      </w:r>
      <w:r>
        <w:rPr>
          <w:rFonts w:ascii="仿宋_GB2312" w:eastAsia="仿宋_GB2312" w:hAnsi="宋体" w:cs="仿宋_GB2312" w:hint="eastAsia"/>
          <w:sz w:val="32"/>
          <w:szCs w:val="32"/>
        </w:rPr>
        <w:t>网络</w:t>
      </w:r>
      <w:r w:rsidRPr="00A9778D">
        <w:rPr>
          <w:rFonts w:ascii="仿宋_GB2312" w:eastAsia="仿宋_GB2312" w:hAnsi="宋体" w:cs="仿宋_GB2312" w:hint="eastAsia"/>
          <w:sz w:val="32"/>
          <w:szCs w:val="32"/>
        </w:rPr>
        <w:t>执行查控系统</w:t>
      </w:r>
      <w:r>
        <w:rPr>
          <w:rFonts w:ascii="仿宋_GB2312" w:eastAsia="仿宋_GB2312" w:hAnsi="宋体" w:cs="仿宋_GB2312" w:hint="eastAsia"/>
          <w:sz w:val="32"/>
          <w:szCs w:val="32"/>
        </w:rPr>
        <w:t>办理相关事项的，由执行局承办。</w:t>
      </w:r>
    </w:p>
    <w:p w:rsidR="003525AC" w:rsidRDefault="003525AC" w:rsidP="00FD16F8">
      <w:pPr>
        <w:spacing w:line="500" w:lineRule="exact"/>
        <w:ind w:firstLineChars="250" w:firstLine="31680"/>
        <w:rPr>
          <w:rFonts w:ascii="仿宋_GB2312" w:eastAsia="仿宋_GB2312" w:hAnsi="宋体" w:cs="Times New Roman"/>
          <w:sz w:val="32"/>
          <w:szCs w:val="32"/>
        </w:rPr>
      </w:pPr>
      <w:r w:rsidRPr="00931458">
        <w:rPr>
          <w:rFonts w:ascii="仿宋_GB2312" w:eastAsia="仿宋_GB2312" w:hAnsi="宋体" w:cs="仿宋_GB2312" w:hint="eastAsia"/>
          <w:sz w:val="32"/>
          <w:szCs w:val="32"/>
        </w:rPr>
        <w:t>四、</w:t>
      </w:r>
      <w:r w:rsidRPr="00A9778D">
        <w:rPr>
          <w:rFonts w:ascii="仿宋_GB2312" w:eastAsia="仿宋_GB2312" w:hAnsi="宋体" w:cs="仿宋_GB2312" w:hint="eastAsia"/>
          <w:sz w:val="32"/>
          <w:szCs w:val="32"/>
        </w:rPr>
        <w:t>诉前</w:t>
      </w:r>
      <w:r>
        <w:rPr>
          <w:rFonts w:ascii="仿宋_GB2312" w:eastAsia="仿宋_GB2312" w:hAnsi="宋体" w:cs="仿宋_GB2312" w:hint="eastAsia"/>
          <w:sz w:val="32"/>
          <w:szCs w:val="32"/>
        </w:rPr>
        <w:t>财产</w:t>
      </w:r>
      <w:r w:rsidRPr="00A9778D">
        <w:rPr>
          <w:rFonts w:ascii="仿宋_GB2312" w:eastAsia="仿宋_GB2312" w:hAnsi="宋体" w:cs="仿宋_GB2312" w:hint="eastAsia"/>
          <w:sz w:val="32"/>
          <w:szCs w:val="32"/>
        </w:rPr>
        <w:t>保全案件、</w:t>
      </w:r>
      <w:r>
        <w:rPr>
          <w:rFonts w:ascii="仿宋_GB2312" w:eastAsia="仿宋_GB2312" w:hAnsi="宋体" w:cs="仿宋_GB2312" w:hint="eastAsia"/>
          <w:sz w:val="32"/>
          <w:szCs w:val="32"/>
        </w:rPr>
        <w:t>仲裁财产保全案件，</w:t>
      </w:r>
      <w:r w:rsidRPr="00A9778D">
        <w:rPr>
          <w:rFonts w:ascii="仿宋_GB2312" w:eastAsia="仿宋_GB2312" w:hAnsi="宋体" w:cs="仿宋_GB2312" w:hint="eastAsia"/>
          <w:sz w:val="32"/>
          <w:szCs w:val="32"/>
        </w:rPr>
        <w:t>由立案庭、派出法庭</w:t>
      </w:r>
      <w:r>
        <w:rPr>
          <w:rFonts w:ascii="仿宋_GB2312" w:eastAsia="仿宋_GB2312" w:hAnsi="宋体" w:cs="仿宋_GB2312" w:hint="eastAsia"/>
          <w:sz w:val="32"/>
          <w:szCs w:val="32"/>
        </w:rPr>
        <w:t>编立“财保”字案号进行</w:t>
      </w:r>
      <w:r w:rsidRPr="00A9778D">
        <w:rPr>
          <w:rFonts w:ascii="仿宋_GB2312" w:eastAsia="仿宋_GB2312" w:hAnsi="宋体" w:cs="仿宋_GB2312" w:hint="eastAsia"/>
          <w:sz w:val="32"/>
          <w:szCs w:val="32"/>
        </w:rPr>
        <w:t>审查</w:t>
      </w:r>
      <w:r>
        <w:rPr>
          <w:rFonts w:ascii="仿宋_GB2312" w:eastAsia="仿宋_GB2312" w:hAnsi="宋体" w:cs="仿宋_GB2312" w:hint="eastAsia"/>
          <w:sz w:val="32"/>
          <w:szCs w:val="32"/>
        </w:rPr>
        <w:t>。准许保全申请的，及时</w:t>
      </w:r>
      <w:r w:rsidRPr="00A9778D">
        <w:rPr>
          <w:rFonts w:ascii="仿宋_GB2312" w:eastAsia="仿宋_GB2312" w:hAnsi="宋体" w:cs="仿宋_GB2312" w:hint="eastAsia"/>
          <w:sz w:val="32"/>
          <w:szCs w:val="32"/>
        </w:rPr>
        <w:t>制作诉前保全裁定书</w:t>
      </w:r>
      <w:r>
        <w:rPr>
          <w:rFonts w:ascii="仿宋_GB2312" w:eastAsia="仿宋_GB2312" w:hAnsi="宋体" w:cs="仿宋_GB2312" w:hint="eastAsia"/>
          <w:sz w:val="32"/>
          <w:szCs w:val="32"/>
        </w:rPr>
        <w:t>后</w:t>
      </w:r>
      <w:r w:rsidRPr="00A9778D">
        <w:rPr>
          <w:rFonts w:ascii="仿宋_GB2312" w:eastAsia="仿宋_GB2312" w:hAnsi="宋体" w:cs="仿宋_GB2312" w:hint="eastAsia"/>
          <w:sz w:val="32"/>
          <w:szCs w:val="32"/>
        </w:rPr>
        <w:t>，</w:t>
      </w:r>
      <w:r>
        <w:rPr>
          <w:rFonts w:ascii="仿宋_GB2312" w:eastAsia="仿宋_GB2312" w:hAnsi="宋体" w:cs="仿宋_GB2312" w:hint="eastAsia"/>
          <w:sz w:val="32"/>
          <w:szCs w:val="32"/>
        </w:rPr>
        <w:t>由立案庭、派出法庭负责实施。</w:t>
      </w:r>
    </w:p>
    <w:p w:rsidR="003525AC" w:rsidRDefault="003525AC" w:rsidP="00FD16F8">
      <w:pPr>
        <w:spacing w:line="500" w:lineRule="exact"/>
        <w:ind w:firstLineChars="250" w:firstLine="3168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申请执行前财产保全案件，由立案庭编立“执保”字案号后，交由执行局负责实施。</w:t>
      </w:r>
    </w:p>
    <w:p w:rsidR="003525AC" w:rsidRDefault="003525AC" w:rsidP="00FD16F8">
      <w:pPr>
        <w:spacing w:line="500" w:lineRule="exact"/>
        <w:ind w:firstLineChars="250" w:firstLine="31680"/>
        <w:rPr>
          <w:rFonts w:ascii="仿宋_GB2312" w:eastAsia="仿宋_GB2312" w:hAnsi="宋体" w:cs="Times New Roman"/>
          <w:sz w:val="32"/>
          <w:szCs w:val="32"/>
        </w:rPr>
      </w:pPr>
      <w:r w:rsidRPr="00931458">
        <w:rPr>
          <w:rFonts w:ascii="仿宋_GB2312" w:eastAsia="仿宋_GB2312" w:hAnsi="宋体" w:cs="仿宋_GB2312" w:hint="eastAsia"/>
          <w:sz w:val="32"/>
          <w:szCs w:val="32"/>
        </w:rPr>
        <w:t>五、</w:t>
      </w:r>
      <w:r w:rsidRPr="00A9778D">
        <w:rPr>
          <w:rFonts w:ascii="仿宋_GB2312" w:eastAsia="仿宋_GB2312" w:hAnsi="宋体" w:cs="仿宋_GB2312" w:hint="eastAsia"/>
          <w:sz w:val="32"/>
          <w:szCs w:val="32"/>
        </w:rPr>
        <w:t>诉讼保全案件中，由案件</w:t>
      </w:r>
      <w:r>
        <w:rPr>
          <w:rFonts w:ascii="仿宋_GB2312" w:eastAsia="仿宋_GB2312" w:hAnsi="宋体" w:cs="仿宋_GB2312" w:hint="eastAsia"/>
          <w:sz w:val="32"/>
          <w:szCs w:val="32"/>
        </w:rPr>
        <w:t>承办部门使用诉讼案号</w:t>
      </w:r>
      <w:r w:rsidRPr="00A9778D">
        <w:rPr>
          <w:rFonts w:ascii="仿宋_GB2312" w:eastAsia="仿宋_GB2312" w:hAnsi="宋体" w:cs="仿宋_GB2312" w:hint="eastAsia"/>
          <w:sz w:val="32"/>
          <w:szCs w:val="32"/>
        </w:rPr>
        <w:t>负责审查，</w:t>
      </w:r>
      <w:r>
        <w:rPr>
          <w:rFonts w:ascii="仿宋_GB2312" w:eastAsia="仿宋_GB2312" w:hAnsi="宋体" w:cs="仿宋_GB2312" w:hint="eastAsia"/>
          <w:sz w:val="32"/>
          <w:szCs w:val="32"/>
        </w:rPr>
        <w:t>制作是否准许保全裁定书、决定是否采取相应保全措施。</w:t>
      </w:r>
    </w:p>
    <w:p w:rsidR="003525AC" w:rsidRDefault="003525AC" w:rsidP="00FD16F8">
      <w:pPr>
        <w:spacing w:line="500" w:lineRule="exact"/>
        <w:ind w:firstLineChars="250" w:firstLine="31680"/>
        <w:rPr>
          <w:rFonts w:ascii="仿宋_GB2312" w:eastAsia="仿宋_GB2312" w:hAnsi="宋体" w:cs="Times New Roman"/>
          <w:sz w:val="32"/>
          <w:szCs w:val="32"/>
        </w:rPr>
      </w:pPr>
      <w:r w:rsidRPr="00A9778D">
        <w:rPr>
          <w:rFonts w:ascii="仿宋_GB2312" w:eastAsia="仿宋_GB2312" w:hAnsi="宋体" w:cs="仿宋_GB2312" w:hint="eastAsia"/>
          <w:sz w:val="32"/>
          <w:szCs w:val="32"/>
        </w:rPr>
        <w:t>需</w:t>
      </w:r>
      <w:r>
        <w:rPr>
          <w:rFonts w:ascii="仿宋_GB2312" w:eastAsia="仿宋_GB2312" w:hAnsi="宋体" w:cs="仿宋_GB2312" w:hint="eastAsia"/>
          <w:sz w:val="32"/>
          <w:szCs w:val="32"/>
        </w:rPr>
        <w:t>要</w:t>
      </w:r>
      <w:r w:rsidRPr="00A9778D">
        <w:rPr>
          <w:rFonts w:ascii="仿宋_GB2312" w:eastAsia="仿宋_GB2312" w:hAnsi="宋体" w:cs="仿宋_GB2312" w:hint="eastAsia"/>
          <w:sz w:val="32"/>
          <w:szCs w:val="32"/>
        </w:rPr>
        <w:t>利用</w:t>
      </w:r>
      <w:r>
        <w:rPr>
          <w:rFonts w:ascii="仿宋_GB2312" w:eastAsia="仿宋_GB2312" w:hAnsi="宋体" w:cs="仿宋_GB2312" w:hint="eastAsia"/>
          <w:sz w:val="32"/>
          <w:szCs w:val="32"/>
        </w:rPr>
        <w:t>网络</w:t>
      </w:r>
      <w:r w:rsidRPr="00A9778D">
        <w:rPr>
          <w:rFonts w:ascii="仿宋_GB2312" w:eastAsia="仿宋_GB2312" w:hAnsi="宋体" w:cs="仿宋_GB2312" w:hint="eastAsia"/>
          <w:sz w:val="32"/>
          <w:szCs w:val="32"/>
        </w:rPr>
        <w:t>执行查控系统</w:t>
      </w:r>
      <w:r>
        <w:rPr>
          <w:rFonts w:ascii="仿宋_GB2312" w:eastAsia="仿宋_GB2312" w:hAnsi="宋体" w:cs="仿宋_GB2312" w:hint="eastAsia"/>
          <w:sz w:val="32"/>
          <w:szCs w:val="32"/>
        </w:rPr>
        <w:t>办理相关</w:t>
      </w:r>
      <w:r w:rsidRPr="00A9778D">
        <w:rPr>
          <w:rFonts w:ascii="仿宋_GB2312" w:eastAsia="仿宋_GB2312" w:hAnsi="宋体" w:cs="仿宋_GB2312" w:hint="eastAsia"/>
          <w:sz w:val="32"/>
          <w:szCs w:val="32"/>
        </w:rPr>
        <w:t>事项的，</w:t>
      </w:r>
      <w:r>
        <w:rPr>
          <w:rFonts w:ascii="仿宋_GB2312" w:eastAsia="仿宋_GB2312" w:hAnsi="宋体" w:cs="仿宋_GB2312" w:hint="eastAsia"/>
          <w:sz w:val="32"/>
          <w:szCs w:val="32"/>
        </w:rPr>
        <w:t>应</w:t>
      </w:r>
      <w:r w:rsidRPr="00A9778D">
        <w:rPr>
          <w:rFonts w:ascii="仿宋_GB2312" w:eastAsia="仿宋_GB2312" w:hAnsi="宋体" w:cs="仿宋_GB2312" w:hint="eastAsia"/>
          <w:sz w:val="32"/>
          <w:szCs w:val="32"/>
        </w:rPr>
        <w:t>附随保全裁定书原件和电子版等相关保全材料，并注明诉讼</w:t>
      </w:r>
      <w:r>
        <w:rPr>
          <w:rFonts w:ascii="仿宋_GB2312" w:eastAsia="仿宋_GB2312" w:hAnsi="宋体" w:cs="仿宋_GB2312" w:hint="eastAsia"/>
          <w:sz w:val="32"/>
          <w:szCs w:val="32"/>
        </w:rPr>
        <w:t>案件承办人姓名，统一</w:t>
      </w:r>
      <w:r w:rsidRPr="00A9778D">
        <w:rPr>
          <w:rFonts w:ascii="仿宋_GB2312" w:eastAsia="仿宋_GB2312" w:hAnsi="宋体" w:cs="仿宋_GB2312" w:hint="eastAsia"/>
          <w:sz w:val="32"/>
          <w:szCs w:val="32"/>
        </w:rPr>
        <w:t>交</w:t>
      </w:r>
      <w:r>
        <w:rPr>
          <w:rFonts w:ascii="仿宋_GB2312" w:eastAsia="仿宋_GB2312" w:hAnsi="宋体" w:cs="仿宋_GB2312" w:hint="eastAsia"/>
          <w:sz w:val="32"/>
          <w:szCs w:val="32"/>
        </w:rPr>
        <w:t>由</w:t>
      </w:r>
      <w:r w:rsidRPr="00A9778D">
        <w:rPr>
          <w:rFonts w:ascii="仿宋_GB2312" w:eastAsia="仿宋_GB2312" w:hAnsi="宋体" w:cs="仿宋_GB2312" w:hint="eastAsia"/>
          <w:sz w:val="32"/>
          <w:szCs w:val="32"/>
        </w:rPr>
        <w:t>立案庭</w:t>
      </w:r>
      <w:r>
        <w:rPr>
          <w:rFonts w:ascii="仿宋_GB2312" w:eastAsia="仿宋_GB2312" w:hAnsi="宋体" w:cs="仿宋_GB2312" w:hint="eastAsia"/>
          <w:sz w:val="32"/>
          <w:szCs w:val="32"/>
        </w:rPr>
        <w:t>编</w:t>
      </w:r>
      <w:r w:rsidRPr="00A9778D">
        <w:rPr>
          <w:rFonts w:ascii="仿宋_GB2312" w:eastAsia="仿宋_GB2312" w:hAnsi="宋体" w:cs="仿宋_GB2312" w:hint="eastAsia"/>
          <w:sz w:val="32"/>
          <w:szCs w:val="32"/>
        </w:rPr>
        <w:t>立“执保”字案件</w:t>
      </w:r>
      <w:r>
        <w:rPr>
          <w:rFonts w:ascii="仿宋_GB2312" w:eastAsia="仿宋_GB2312" w:hAnsi="宋体" w:cs="仿宋_GB2312" w:hint="eastAsia"/>
          <w:sz w:val="32"/>
          <w:szCs w:val="32"/>
        </w:rPr>
        <w:t>后</w:t>
      </w:r>
      <w:r w:rsidRPr="00A9778D">
        <w:rPr>
          <w:rFonts w:ascii="仿宋_GB2312" w:eastAsia="仿宋_GB2312" w:hAnsi="宋体" w:cs="仿宋_GB2312" w:hint="eastAsia"/>
          <w:sz w:val="32"/>
          <w:szCs w:val="32"/>
        </w:rPr>
        <w:t>，</w:t>
      </w:r>
      <w:r>
        <w:rPr>
          <w:rFonts w:ascii="仿宋_GB2312" w:eastAsia="仿宋_GB2312" w:hAnsi="宋体" w:cs="仿宋_GB2312" w:hint="eastAsia"/>
          <w:sz w:val="32"/>
          <w:szCs w:val="32"/>
        </w:rPr>
        <w:t>及时交由执行局实施查控。</w:t>
      </w:r>
    </w:p>
    <w:p w:rsidR="003525AC" w:rsidRPr="00A9778D" w:rsidRDefault="003525AC" w:rsidP="00FD16F8">
      <w:pPr>
        <w:spacing w:line="500" w:lineRule="exact"/>
        <w:ind w:firstLineChars="250" w:firstLine="3168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其他财产保全相关事项与措施，仍由诉讼案件承办部门负责实施。</w:t>
      </w:r>
    </w:p>
    <w:p w:rsidR="003525AC" w:rsidRPr="003A73E5" w:rsidRDefault="003525AC" w:rsidP="00FD16F8">
      <w:pPr>
        <w:spacing w:line="50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E051ED">
        <w:rPr>
          <w:rFonts w:ascii="仿宋_GB2312" w:eastAsia="仿宋_GB2312" w:hAnsi="宋体" w:cs="仿宋_GB2312" w:hint="eastAsia"/>
          <w:sz w:val="32"/>
          <w:szCs w:val="32"/>
        </w:rPr>
        <w:t>六、</w:t>
      </w:r>
      <w:r w:rsidRPr="003A73E5">
        <w:rPr>
          <w:rFonts w:ascii="仿宋" w:eastAsia="仿宋" w:hAnsi="仿宋" w:cs="仿宋" w:hint="eastAsia"/>
          <w:sz w:val="32"/>
          <w:szCs w:val="32"/>
        </w:rPr>
        <w:t>行政诉讼案件的财产保全，由行政庭进行审查。符合诉讼财产保全条件的，依法及时作出保全裁定。</w:t>
      </w:r>
      <w:r>
        <w:rPr>
          <w:rFonts w:ascii="仿宋" w:eastAsia="仿宋" w:hAnsi="仿宋" w:cs="仿宋" w:hint="eastAsia"/>
          <w:sz w:val="32"/>
          <w:szCs w:val="32"/>
        </w:rPr>
        <w:t>其他相关事项，参照上述规定办理。</w:t>
      </w:r>
    </w:p>
    <w:p w:rsidR="003525AC" w:rsidRDefault="003525AC" w:rsidP="00FD16F8">
      <w:pPr>
        <w:spacing w:line="500" w:lineRule="exact"/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 w:rsidRPr="00E5228A">
        <w:rPr>
          <w:rFonts w:ascii="仿宋" w:eastAsia="仿宋" w:hAnsi="仿宋" w:cs="仿宋" w:hint="eastAsia"/>
          <w:sz w:val="32"/>
          <w:szCs w:val="32"/>
        </w:rPr>
        <w:t>七、财产</w:t>
      </w:r>
      <w:r>
        <w:rPr>
          <w:rFonts w:ascii="仿宋_GB2312" w:eastAsia="仿宋_GB2312" w:hAnsi="宋体" w:cs="仿宋_GB2312" w:hint="eastAsia"/>
          <w:sz w:val="32"/>
          <w:szCs w:val="32"/>
        </w:rPr>
        <w:t>保全案件的</w:t>
      </w:r>
      <w:r w:rsidRPr="00A9778D">
        <w:rPr>
          <w:rFonts w:ascii="仿宋_GB2312" w:eastAsia="仿宋_GB2312" w:hAnsi="宋体" w:cs="仿宋_GB2312" w:hint="eastAsia"/>
          <w:sz w:val="32"/>
          <w:szCs w:val="32"/>
        </w:rPr>
        <w:t>担保</w:t>
      </w:r>
      <w:r>
        <w:rPr>
          <w:rFonts w:ascii="仿宋_GB2312" w:eastAsia="仿宋_GB2312" w:hAnsi="宋体" w:cs="仿宋_GB2312" w:hint="eastAsia"/>
          <w:sz w:val="32"/>
          <w:szCs w:val="32"/>
        </w:rPr>
        <w:t>方式、金额</w:t>
      </w:r>
      <w:r w:rsidRPr="00A9778D">
        <w:rPr>
          <w:rFonts w:ascii="仿宋_GB2312" w:eastAsia="仿宋_GB2312" w:hAnsi="宋体" w:cs="仿宋_GB2312" w:hint="eastAsia"/>
          <w:sz w:val="32"/>
          <w:szCs w:val="32"/>
        </w:rPr>
        <w:t>，由诉前</w:t>
      </w:r>
      <w:r>
        <w:rPr>
          <w:rFonts w:ascii="仿宋_GB2312" w:eastAsia="仿宋_GB2312" w:hAnsi="宋体" w:cs="仿宋_GB2312" w:hint="eastAsia"/>
          <w:sz w:val="32"/>
          <w:szCs w:val="32"/>
        </w:rPr>
        <w:t>财产</w:t>
      </w:r>
      <w:r w:rsidRPr="00A9778D">
        <w:rPr>
          <w:rFonts w:ascii="仿宋_GB2312" w:eastAsia="仿宋_GB2312" w:hAnsi="宋体" w:cs="仿宋_GB2312" w:hint="eastAsia"/>
          <w:sz w:val="32"/>
          <w:szCs w:val="32"/>
        </w:rPr>
        <w:t>保全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A9778D">
        <w:rPr>
          <w:rFonts w:ascii="仿宋_GB2312" w:eastAsia="仿宋_GB2312" w:hAnsi="宋体" w:cs="仿宋_GB2312" w:hint="eastAsia"/>
          <w:sz w:val="32"/>
          <w:szCs w:val="32"/>
        </w:rPr>
        <w:t>诉讼</w:t>
      </w:r>
      <w:r>
        <w:rPr>
          <w:rFonts w:ascii="仿宋_GB2312" w:eastAsia="仿宋_GB2312" w:hAnsi="宋体" w:cs="仿宋_GB2312" w:hint="eastAsia"/>
          <w:sz w:val="32"/>
          <w:szCs w:val="32"/>
        </w:rPr>
        <w:t>财产保全</w:t>
      </w:r>
      <w:r w:rsidRPr="00A9778D">
        <w:rPr>
          <w:rFonts w:ascii="仿宋_GB2312" w:eastAsia="仿宋_GB2312" w:hAnsi="宋体" w:cs="仿宋_GB2312" w:hint="eastAsia"/>
          <w:sz w:val="32"/>
          <w:szCs w:val="32"/>
        </w:rPr>
        <w:t>案件</w:t>
      </w:r>
      <w:r>
        <w:rPr>
          <w:rFonts w:ascii="仿宋_GB2312" w:eastAsia="仿宋_GB2312" w:hAnsi="宋体" w:cs="仿宋_GB2312" w:hint="eastAsia"/>
          <w:sz w:val="32"/>
          <w:szCs w:val="32"/>
        </w:rPr>
        <w:t>承办部门</w:t>
      </w:r>
      <w:r w:rsidRPr="00A9778D">
        <w:rPr>
          <w:rFonts w:ascii="仿宋_GB2312" w:eastAsia="仿宋_GB2312" w:hAnsi="宋体" w:cs="仿宋_GB2312" w:hint="eastAsia"/>
          <w:sz w:val="32"/>
          <w:szCs w:val="32"/>
        </w:rPr>
        <w:t>负责审查处理。如涉及现金担保的，应将现金汇入本院账户</w:t>
      </w:r>
      <w:r>
        <w:rPr>
          <w:rFonts w:ascii="仿宋_GB2312" w:eastAsia="仿宋_GB2312" w:hAnsi="宋体" w:cs="仿宋_GB2312" w:hint="eastAsia"/>
          <w:sz w:val="32"/>
          <w:szCs w:val="32"/>
        </w:rPr>
        <w:t>保存</w:t>
      </w:r>
      <w:r w:rsidRPr="00A9778D">
        <w:rPr>
          <w:rFonts w:ascii="仿宋_GB2312" w:eastAsia="仿宋_GB2312" w:hAnsi="宋体" w:cs="仿宋_GB2312" w:hint="eastAsia"/>
          <w:sz w:val="32"/>
          <w:szCs w:val="32"/>
        </w:rPr>
        <w:t>。</w:t>
      </w:r>
      <w:r>
        <w:rPr>
          <w:rFonts w:ascii="仿宋_GB2312" w:eastAsia="仿宋_GB2312" w:hAnsi="宋体" w:cs="仿宋_GB2312" w:hint="eastAsia"/>
          <w:sz w:val="32"/>
          <w:szCs w:val="32"/>
        </w:rPr>
        <w:t>解除财产保全措施后，案件承办人应依法及时处理或者返还担保。</w:t>
      </w:r>
    </w:p>
    <w:p w:rsidR="003525AC" w:rsidRDefault="003525AC" w:rsidP="00FD16F8">
      <w:pPr>
        <w:spacing w:line="50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E5228A">
        <w:rPr>
          <w:rFonts w:ascii="仿宋_GB2312" w:eastAsia="仿宋_GB2312" w:hAnsi="宋体" w:cs="仿宋_GB2312" w:hint="eastAsia"/>
          <w:sz w:val="32"/>
          <w:szCs w:val="32"/>
        </w:rPr>
        <w:t>八、</w:t>
      </w:r>
      <w:r w:rsidRPr="00A3696B">
        <w:rPr>
          <w:rFonts w:ascii="仿宋" w:eastAsia="仿宋" w:hAnsi="仿宋" w:cs="仿宋" w:hint="eastAsia"/>
          <w:sz w:val="32"/>
          <w:szCs w:val="32"/>
        </w:rPr>
        <w:t>对于财产保全申请，</w:t>
      </w:r>
      <w:r>
        <w:rPr>
          <w:rFonts w:ascii="仿宋" w:eastAsia="仿宋" w:hAnsi="仿宋" w:cs="仿宋" w:hint="eastAsia"/>
          <w:sz w:val="32"/>
          <w:szCs w:val="32"/>
        </w:rPr>
        <w:t>案件承办部门</w:t>
      </w:r>
      <w:r w:rsidRPr="00A3696B">
        <w:rPr>
          <w:rFonts w:ascii="仿宋" w:eastAsia="仿宋" w:hAnsi="仿宋" w:cs="仿宋" w:hint="eastAsia"/>
          <w:sz w:val="32"/>
          <w:szCs w:val="32"/>
        </w:rPr>
        <w:t>作出准许</w:t>
      </w:r>
      <w:r>
        <w:rPr>
          <w:rFonts w:ascii="仿宋" w:eastAsia="仿宋" w:hAnsi="仿宋" w:cs="仿宋" w:hint="eastAsia"/>
          <w:sz w:val="32"/>
          <w:szCs w:val="32"/>
        </w:rPr>
        <w:t>保全</w:t>
      </w:r>
      <w:r w:rsidRPr="00A3696B">
        <w:rPr>
          <w:rFonts w:ascii="仿宋" w:eastAsia="仿宋" w:hAnsi="仿宋" w:cs="仿宋" w:hint="eastAsia"/>
          <w:sz w:val="32"/>
          <w:szCs w:val="32"/>
        </w:rPr>
        <w:t>裁定的，除明确裁定准许理由、适用法律依据、采取的具体保全措施、申请费用负担外，还应明确对不同财产采取保全措施的具体期限、保全申请人逾期提起诉讼或者</w:t>
      </w:r>
      <w:r>
        <w:rPr>
          <w:rFonts w:ascii="仿宋" w:eastAsia="仿宋" w:hAnsi="仿宋" w:cs="仿宋" w:hint="eastAsia"/>
          <w:sz w:val="32"/>
          <w:szCs w:val="32"/>
        </w:rPr>
        <w:t>逾期</w:t>
      </w:r>
      <w:r w:rsidRPr="00A3696B">
        <w:rPr>
          <w:rFonts w:ascii="仿宋" w:eastAsia="仿宋" w:hAnsi="仿宋" w:cs="仿宋" w:hint="eastAsia"/>
          <w:sz w:val="32"/>
          <w:szCs w:val="32"/>
        </w:rPr>
        <w:t>申请仲裁及其未申请延长保全期限的法律后果等内容。</w:t>
      </w:r>
    </w:p>
    <w:p w:rsidR="003525AC" w:rsidRPr="00A3696B" w:rsidRDefault="003525AC" w:rsidP="00FD16F8">
      <w:pPr>
        <w:spacing w:line="50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9A544C">
        <w:rPr>
          <w:rFonts w:ascii="仿宋_GB2312" w:eastAsia="仿宋_GB2312" w:hAnsi="宋体" w:cs="仿宋_GB2312" w:hint="eastAsia"/>
          <w:sz w:val="32"/>
          <w:szCs w:val="32"/>
        </w:rPr>
        <w:t>九、</w:t>
      </w:r>
      <w:r w:rsidRPr="00A3696B">
        <w:rPr>
          <w:rFonts w:ascii="仿宋" w:eastAsia="仿宋" w:hAnsi="仿宋" w:cs="仿宋" w:hint="eastAsia"/>
          <w:sz w:val="32"/>
          <w:szCs w:val="32"/>
        </w:rPr>
        <w:t>当事</w:t>
      </w:r>
      <w:r>
        <w:rPr>
          <w:rFonts w:ascii="仿宋" w:eastAsia="仿宋" w:hAnsi="仿宋" w:cs="仿宋" w:hint="eastAsia"/>
          <w:sz w:val="32"/>
          <w:szCs w:val="32"/>
        </w:rPr>
        <w:t>人、利害关系人有法定事由申请解除财产保全的，作出准许保全裁定的案件承办部门收到解除保全申请后，</w:t>
      </w:r>
      <w:r w:rsidRPr="00A3696B">
        <w:rPr>
          <w:rFonts w:ascii="仿宋" w:eastAsia="仿宋" w:hAnsi="仿宋" w:cs="仿宋" w:hint="eastAsia"/>
          <w:sz w:val="32"/>
          <w:szCs w:val="32"/>
        </w:rPr>
        <w:t>应当在</w:t>
      </w:r>
      <w:r>
        <w:rPr>
          <w:rFonts w:ascii="仿宋" w:eastAsia="仿宋" w:hAnsi="仿宋" w:cs="仿宋" w:hint="eastAsia"/>
          <w:sz w:val="32"/>
          <w:szCs w:val="32"/>
        </w:rPr>
        <w:t>法定时限内裁定解除保全</w:t>
      </w:r>
      <w:r w:rsidRPr="00A3696B">
        <w:rPr>
          <w:rFonts w:ascii="仿宋" w:eastAsia="仿宋" w:hAnsi="仿宋" w:cs="仿宋" w:hint="eastAsia"/>
          <w:sz w:val="32"/>
          <w:szCs w:val="32"/>
        </w:rPr>
        <w:t>。</w:t>
      </w:r>
    </w:p>
    <w:p w:rsidR="003525AC" w:rsidRDefault="003525AC" w:rsidP="00FD16F8">
      <w:pPr>
        <w:spacing w:line="50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解除以登记或者协助执行方式实施财产</w:t>
      </w:r>
      <w:r w:rsidRPr="00A3696B">
        <w:rPr>
          <w:rFonts w:ascii="仿宋" w:eastAsia="仿宋" w:hAnsi="仿宋" w:cs="仿宋" w:hint="eastAsia"/>
          <w:sz w:val="32"/>
          <w:szCs w:val="32"/>
        </w:rPr>
        <w:t>保全措施的，</w:t>
      </w:r>
      <w:r>
        <w:rPr>
          <w:rFonts w:ascii="仿宋" w:eastAsia="仿宋" w:hAnsi="仿宋" w:cs="仿宋" w:hint="eastAsia"/>
          <w:sz w:val="32"/>
          <w:szCs w:val="32"/>
        </w:rPr>
        <w:t>案件承办部门</w:t>
      </w:r>
      <w:r w:rsidRPr="00A3696B">
        <w:rPr>
          <w:rFonts w:ascii="仿宋" w:eastAsia="仿宋" w:hAnsi="仿宋" w:cs="仿宋" w:hint="eastAsia"/>
          <w:sz w:val="32"/>
          <w:szCs w:val="32"/>
        </w:rPr>
        <w:t>应当向登记机关或者协助执行单位</w:t>
      </w:r>
      <w:r>
        <w:rPr>
          <w:rFonts w:ascii="仿宋" w:eastAsia="仿宋" w:hAnsi="仿宋" w:cs="仿宋" w:hint="eastAsia"/>
          <w:sz w:val="32"/>
          <w:szCs w:val="32"/>
        </w:rPr>
        <w:t>或者个人</w:t>
      </w:r>
      <w:r w:rsidRPr="00A3696B">
        <w:rPr>
          <w:rFonts w:ascii="仿宋" w:eastAsia="仿宋" w:hAnsi="仿宋" w:cs="仿宋" w:hint="eastAsia"/>
          <w:sz w:val="32"/>
          <w:szCs w:val="32"/>
        </w:rPr>
        <w:t>发出</w:t>
      </w:r>
      <w:r>
        <w:rPr>
          <w:rFonts w:ascii="仿宋" w:eastAsia="仿宋" w:hAnsi="仿宋" w:cs="仿宋" w:hint="eastAsia"/>
          <w:sz w:val="32"/>
          <w:szCs w:val="32"/>
        </w:rPr>
        <w:t>解除保全</w:t>
      </w:r>
      <w:r w:rsidRPr="00A3696B">
        <w:rPr>
          <w:rFonts w:ascii="仿宋" w:eastAsia="仿宋" w:hAnsi="仿宋" w:cs="仿宋" w:hint="eastAsia"/>
          <w:sz w:val="32"/>
          <w:szCs w:val="32"/>
        </w:rPr>
        <w:t>协助执行通知书。</w:t>
      </w:r>
    </w:p>
    <w:p w:rsidR="003525AC" w:rsidRDefault="003525AC" w:rsidP="00FD16F8">
      <w:pPr>
        <w:spacing w:line="500" w:lineRule="exact"/>
        <w:ind w:firstLineChars="250" w:firstLine="31680"/>
        <w:rPr>
          <w:rFonts w:ascii="仿宋_GB2312" w:eastAsia="仿宋_GB2312" w:hAnsi="宋体" w:cs="Times New Roman"/>
          <w:sz w:val="32"/>
          <w:szCs w:val="32"/>
        </w:rPr>
      </w:pPr>
      <w:r w:rsidRPr="004302D7">
        <w:rPr>
          <w:rFonts w:ascii="仿宋_GB2312" w:eastAsia="仿宋_GB2312" w:hAnsi="宋体" w:cs="仿宋_GB2312" w:hint="eastAsia"/>
          <w:sz w:val="32"/>
          <w:szCs w:val="32"/>
        </w:rPr>
        <w:t>十、</w:t>
      </w:r>
      <w:r w:rsidRPr="00A9778D">
        <w:rPr>
          <w:rFonts w:ascii="仿宋_GB2312" w:eastAsia="仿宋_GB2312" w:hAnsi="宋体" w:cs="仿宋_GB2312" w:hint="eastAsia"/>
          <w:sz w:val="32"/>
          <w:szCs w:val="32"/>
        </w:rPr>
        <w:t>诉前、诉讼</w:t>
      </w:r>
      <w:r>
        <w:rPr>
          <w:rFonts w:ascii="仿宋_GB2312" w:eastAsia="仿宋_GB2312" w:hAnsi="宋体" w:cs="仿宋_GB2312" w:hint="eastAsia"/>
          <w:sz w:val="32"/>
          <w:szCs w:val="32"/>
        </w:rPr>
        <w:t>或者申请执行前</w:t>
      </w:r>
      <w:r w:rsidRPr="00A9778D">
        <w:rPr>
          <w:rFonts w:ascii="仿宋_GB2312" w:eastAsia="仿宋_GB2312" w:hAnsi="宋体" w:cs="仿宋_GB2312" w:hint="eastAsia"/>
          <w:sz w:val="32"/>
          <w:szCs w:val="32"/>
        </w:rPr>
        <w:t>保全裁定书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A9778D">
        <w:rPr>
          <w:rFonts w:ascii="仿宋_GB2312" w:eastAsia="仿宋_GB2312" w:hAnsi="宋体" w:cs="仿宋_GB2312" w:hint="eastAsia"/>
          <w:sz w:val="32"/>
          <w:szCs w:val="32"/>
        </w:rPr>
        <w:t>保全</w:t>
      </w:r>
      <w:r>
        <w:rPr>
          <w:rFonts w:ascii="仿宋_GB2312" w:eastAsia="仿宋_GB2312" w:hAnsi="宋体" w:cs="仿宋_GB2312" w:hint="eastAsia"/>
          <w:sz w:val="32"/>
          <w:szCs w:val="32"/>
        </w:rPr>
        <w:t>相关事项告知书（保全结果通知书）等法律文书送达</w:t>
      </w:r>
      <w:r w:rsidRPr="00A9778D">
        <w:rPr>
          <w:rFonts w:ascii="仿宋_GB2312" w:eastAsia="仿宋_GB2312" w:hAnsi="宋体" w:cs="仿宋_GB2312" w:hint="eastAsia"/>
          <w:sz w:val="32"/>
          <w:szCs w:val="32"/>
        </w:rPr>
        <w:t>，由作出保全裁定的</w:t>
      </w:r>
      <w:r>
        <w:rPr>
          <w:rFonts w:ascii="仿宋_GB2312" w:eastAsia="仿宋_GB2312" w:hAnsi="宋体" w:cs="仿宋_GB2312" w:hint="eastAsia"/>
          <w:sz w:val="32"/>
          <w:szCs w:val="32"/>
        </w:rPr>
        <w:t>案件承办部门</w:t>
      </w:r>
      <w:r w:rsidRPr="00A9778D">
        <w:rPr>
          <w:rFonts w:ascii="仿宋_GB2312" w:eastAsia="仿宋_GB2312" w:hAnsi="宋体" w:cs="仿宋_GB2312" w:hint="eastAsia"/>
          <w:sz w:val="32"/>
          <w:szCs w:val="32"/>
        </w:rPr>
        <w:t>负责。</w:t>
      </w:r>
    </w:p>
    <w:p w:rsidR="003525AC" w:rsidRDefault="003525AC" w:rsidP="00FD16F8">
      <w:pPr>
        <w:spacing w:line="500" w:lineRule="exact"/>
        <w:ind w:firstLineChars="250" w:firstLine="31680"/>
        <w:rPr>
          <w:rFonts w:ascii="仿宋" w:eastAsia="仿宋" w:hAnsi="仿宋" w:cs="Times New Roman"/>
          <w:sz w:val="32"/>
          <w:szCs w:val="32"/>
        </w:rPr>
      </w:pPr>
      <w:r w:rsidRPr="004302D7">
        <w:rPr>
          <w:rFonts w:ascii="仿宋_GB2312" w:eastAsia="仿宋_GB2312" w:hAnsi="宋体" w:cs="仿宋_GB2312" w:hint="eastAsia"/>
          <w:sz w:val="32"/>
          <w:szCs w:val="32"/>
        </w:rPr>
        <w:t>十一、</w:t>
      </w:r>
      <w:r>
        <w:rPr>
          <w:rFonts w:ascii="仿宋" w:eastAsia="仿宋" w:hAnsi="仿宋" w:cs="仿宋" w:hint="eastAsia"/>
          <w:sz w:val="32"/>
          <w:szCs w:val="32"/>
        </w:rPr>
        <w:t>通过网络执行系统查控</w:t>
      </w:r>
      <w:r w:rsidRPr="00A9778D">
        <w:rPr>
          <w:rFonts w:ascii="仿宋_GB2312" w:eastAsia="仿宋_GB2312" w:hAnsi="宋体" w:cs="仿宋_GB2312" w:hint="eastAsia"/>
          <w:sz w:val="32"/>
          <w:szCs w:val="32"/>
        </w:rPr>
        <w:t>需要续保或解除保全措施的，作出</w:t>
      </w:r>
      <w:r>
        <w:rPr>
          <w:rFonts w:ascii="仿宋_GB2312" w:eastAsia="仿宋_GB2312" w:hAnsi="宋体" w:cs="仿宋_GB2312" w:hint="eastAsia"/>
          <w:sz w:val="32"/>
          <w:szCs w:val="32"/>
        </w:rPr>
        <w:t>裁定</w:t>
      </w:r>
      <w:r w:rsidRPr="00A9778D">
        <w:rPr>
          <w:rFonts w:ascii="仿宋_GB2312" w:eastAsia="仿宋_GB2312" w:hAnsi="宋体" w:cs="仿宋_GB2312" w:hint="eastAsia"/>
          <w:sz w:val="32"/>
          <w:szCs w:val="32"/>
        </w:rPr>
        <w:t>的</w:t>
      </w:r>
      <w:r>
        <w:rPr>
          <w:rFonts w:ascii="仿宋_GB2312" w:eastAsia="仿宋_GB2312" w:hAnsi="宋体" w:cs="仿宋_GB2312" w:hint="eastAsia"/>
          <w:sz w:val="32"/>
          <w:szCs w:val="32"/>
        </w:rPr>
        <w:t>案件承办部门应提前书面</w:t>
      </w:r>
      <w:r w:rsidRPr="00A9778D">
        <w:rPr>
          <w:rFonts w:ascii="仿宋_GB2312" w:eastAsia="仿宋_GB2312" w:hAnsi="宋体" w:cs="仿宋_GB2312" w:hint="eastAsia"/>
          <w:sz w:val="32"/>
          <w:szCs w:val="32"/>
        </w:rPr>
        <w:t>通知</w:t>
      </w:r>
      <w:r>
        <w:rPr>
          <w:rFonts w:ascii="仿宋_GB2312" w:eastAsia="仿宋_GB2312" w:hAnsi="宋体" w:cs="仿宋_GB2312" w:hint="eastAsia"/>
          <w:sz w:val="32"/>
          <w:szCs w:val="32"/>
        </w:rPr>
        <w:t>执行局或者</w:t>
      </w:r>
      <w:r w:rsidRPr="00A9778D">
        <w:rPr>
          <w:rFonts w:ascii="仿宋_GB2312" w:eastAsia="仿宋_GB2312" w:hAnsi="宋体" w:cs="仿宋_GB2312" w:hint="eastAsia"/>
          <w:sz w:val="32"/>
          <w:szCs w:val="32"/>
        </w:rPr>
        <w:t>裁定直接实施，无需重新立案。</w:t>
      </w:r>
    </w:p>
    <w:p w:rsidR="003525AC" w:rsidRDefault="003525AC" w:rsidP="00FD16F8">
      <w:pPr>
        <w:spacing w:line="500" w:lineRule="exact"/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十二、</w:t>
      </w:r>
      <w:r w:rsidRPr="00A9778D">
        <w:rPr>
          <w:rFonts w:ascii="仿宋_GB2312" w:eastAsia="仿宋_GB2312" w:hAnsi="宋体" w:cs="仿宋_GB2312" w:hint="eastAsia"/>
          <w:sz w:val="32"/>
          <w:szCs w:val="32"/>
        </w:rPr>
        <w:t>诉讼案件</w:t>
      </w:r>
      <w:r>
        <w:rPr>
          <w:rFonts w:ascii="仿宋" w:eastAsia="仿宋" w:hAnsi="仿宋" w:cs="仿宋" w:hint="eastAsia"/>
          <w:sz w:val="32"/>
          <w:szCs w:val="32"/>
        </w:rPr>
        <w:t>进入执行程序后，</w:t>
      </w:r>
      <w:r w:rsidRPr="00A9778D">
        <w:rPr>
          <w:rFonts w:ascii="仿宋_GB2312" w:eastAsia="仿宋_GB2312" w:hAnsi="宋体" w:cs="仿宋_GB2312" w:hint="eastAsia"/>
          <w:sz w:val="32"/>
          <w:szCs w:val="32"/>
        </w:rPr>
        <w:t>保全措施</w:t>
      </w:r>
      <w:r>
        <w:rPr>
          <w:rFonts w:ascii="仿宋" w:eastAsia="仿宋" w:hAnsi="仿宋" w:cs="仿宋" w:hint="eastAsia"/>
          <w:sz w:val="32"/>
          <w:szCs w:val="32"/>
        </w:rPr>
        <w:t>自动转为执行中的查封、扣押、冻结措施，期限连续计算，执行局无需重新制作裁定书，但查封、扣押、冻结期限届满的除外。</w:t>
      </w:r>
    </w:p>
    <w:p w:rsidR="003525AC" w:rsidRPr="001411A3" w:rsidRDefault="003525AC" w:rsidP="00FD16F8">
      <w:pPr>
        <w:spacing w:line="500" w:lineRule="exact"/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执行过程中，需</w:t>
      </w:r>
      <w:r w:rsidRPr="00A9778D">
        <w:rPr>
          <w:rFonts w:ascii="仿宋_GB2312" w:eastAsia="仿宋_GB2312" w:hAnsi="宋体" w:cs="仿宋_GB2312" w:hint="eastAsia"/>
          <w:sz w:val="32"/>
          <w:szCs w:val="32"/>
        </w:rPr>
        <w:t>对保全措施予以续保或者解除的，由执行局作出裁定并负责实施。</w:t>
      </w:r>
    </w:p>
    <w:p w:rsidR="003525AC" w:rsidRDefault="003525AC" w:rsidP="00FD16F8">
      <w:pPr>
        <w:spacing w:line="500" w:lineRule="exact"/>
        <w:ind w:firstLineChars="250" w:firstLine="31680"/>
        <w:rPr>
          <w:rFonts w:ascii="仿宋_GB2312" w:eastAsia="仿宋_GB2312" w:hAnsi="宋体" w:cs="Times New Roman"/>
          <w:sz w:val="32"/>
          <w:szCs w:val="32"/>
        </w:rPr>
      </w:pPr>
      <w:r w:rsidRPr="00A9778D">
        <w:rPr>
          <w:rFonts w:ascii="仿宋_GB2312" w:eastAsia="仿宋_GB2312" w:hAnsi="宋体" w:cs="仿宋_GB2312" w:hint="eastAsia"/>
          <w:sz w:val="32"/>
          <w:szCs w:val="32"/>
        </w:rPr>
        <w:t>十</w:t>
      </w:r>
      <w:r>
        <w:rPr>
          <w:rFonts w:ascii="仿宋_GB2312" w:eastAsia="仿宋_GB2312" w:hAnsi="宋体" w:cs="仿宋_GB2312" w:hint="eastAsia"/>
          <w:sz w:val="32"/>
          <w:szCs w:val="32"/>
        </w:rPr>
        <w:t>三</w:t>
      </w:r>
      <w:r w:rsidRPr="00A9778D">
        <w:rPr>
          <w:rFonts w:ascii="仿宋_GB2312" w:eastAsia="仿宋_GB2312" w:hAnsi="宋体" w:cs="仿宋_GB2312" w:hint="eastAsia"/>
          <w:sz w:val="32"/>
          <w:szCs w:val="32"/>
        </w:rPr>
        <w:t>、当事人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A3696B">
        <w:rPr>
          <w:rFonts w:ascii="仿宋" w:eastAsia="仿宋" w:hAnsi="仿宋" w:cs="仿宋" w:hint="eastAsia"/>
          <w:sz w:val="32"/>
          <w:szCs w:val="32"/>
        </w:rPr>
        <w:t>利害关系人</w:t>
      </w:r>
      <w:r w:rsidRPr="00A9778D">
        <w:rPr>
          <w:rFonts w:ascii="仿宋_GB2312" w:eastAsia="仿宋_GB2312" w:hAnsi="宋体" w:cs="仿宋_GB2312" w:hint="eastAsia"/>
          <w:sz w:val="32"/>
          <w:szCs w:val="32"/>
        </w:rPr>
        <w:t>对保全裁定</w:t>
      </w:r>
      <w:r>
        <w:rPr>
          <w:rFonts w:ascii="仿宋_GB2312" w:eastAsia="仿宋_GB2312" w:hAnsi="宋体" w:cs="仿宋_GB2312" w:hint="eastAsia"/>
          <w:sz w:val="32"/>
          <w:szCs w:val="32"/>
        </w:rPr>
        <w:t>不服</w:t>
      </w:r>
      <w:r w:rsidRPr="00A9778D">
        <w:rPr>
          <w:rFonts w:ascii="仿宋_GB2312" w:eastAsia="仿宋_GB2312" w:hAnsi="宋体" w:cs="仿宋_GB2312" w:hint="eastAsia"/>
          <w:sz w:val="32"/>
          <w:szCs w:val="32"/>
        </w:rPr>
        <w:t>申请复议的，由作出保全裁定的</w:t>
      </w:r>
      <w:r>
        <w:rPr>
          <w:rFonts w:ascii="仿宋_GB2312" w:eastAsia="仿宋_GB2312" w:hAnsi="宋体" w:cs="仿宋_GB2312" w:hint="eastAsia"/>
          <w:sz w:val="32"/>
          <w:szCs w:val="32"/>
        </w:rPr>
        <w:t>案件承办部门</w:t>
      </w:r>
      <w:r w:rsidRPr="00A9778D">
        <w:rPr>
          <w:rFonts w:ascii="仿宋_GB2312" w:eastAsia="仿宋_GB2312" w:hAnsi="宋体" w:cs="仿宋_GB2312" w:hint="eastAsia"/>
          <w:sz w:val="32"/>
          <w:szCs w:val="32"/>
        </w:rPr>
        <w:t>负责审查。</w:t>
      </w:r>
    </w:p>
    <w:p w:rsidR="003525AC" w:rsidRDefault="003525AC" w:rsidP="00FD16F8">
      <w:pPr>
        <w:spacing w:line="500" w:lineRule="exact"/>
        <w:ind w:firstLineChars="250" w:firstLine="31680"/>
        <w:rPr>
          <w:rFonts w:ascii="仿宋_GB2312" w:eastAsia="仿宋_GB2312" w:hAnsi="宋体" w:cs="Times New Roman"/>
          <w:sz w:val="32"/>
          <w:szCs w:val="32"/>
        </w:rPr>
      </w:pPr>
      <w:r w:rsidRPr="00A9778D">
        <w:rPr>
          <w:rFonts w:ascii="仿宋_GB2312" w:eastAsia="仿宋_GB2312" w:hAnsi="宋体" w:cs="仿宋_GB2312" w:hint="eastAsia"/>
          <w:sz w:val="32"/>
          <w:szCs w:val="32"/>
        </w:rPr>
        <w:t>当事人、利害关系人</w:t>
      </w:r>
      <w:r>
        <w:rPr>
          <w:rFonts w:ascii="仿宋_GB2312" w:eastAsia="仿宋_GB2312" w:hAnsi="宋体" w:cs="仿宋_GB2312" w:hint="eastAsia"/>
          <w:sz w:val="32"/>
          <w:szCs w:val="32"/>
        </w:rPr>
        <w:t>、案外人</w:t>
      </w:r>
      <w:r w:rsidRPr="00A9778D">
        <w:rPr>
          <w:rFonts w:ascii="仿宋_GB2312" w:eastAsia="仿宋_GB2312" w:hAnsi="宋体" w:cs="仿宋_GB2312" w:hint="eastAsia"/>
          <w:sz w:val="32"/>
          <w:szCs w:val="32"/>
        </w:rPr>
        <w:t>对保全实施</w:t>
      </w:r>
      <w:r>
        <w:rPr>
          <w:rFonts w:ascii="仿宋_GB2312" w:eastAsia="仿宋_GB2312" w:hAnsi="宋体" w:cs="仿宋_GB2312" w:hint="eastAsia"/>
          <w:sz w:val="32"/>
          <w:szCs w:val="32"/>
        </w:rPr>
        <w:t>过程中的执行行为或者案外人基于实体权利对被保全财产</w:t>
      </w:r>
      <w:r w:rsidRPr="00A9778D">
        <w:rPr>
          <w:rFonts w:ascii="仿宋_GB2312" w:eastAsia="仿宋_GB2312" w:hAnsi="宋体" w:cs="仿宋_GB2312" w:hint="eastAsia"/>
          <w:sz w:val="32"/>
          <w:szCs w:val="32"/>
        </w:rPr>
        <w:t>提出异议的，立</w:t>
      </w:r>
      <w:r>
        <w:rPr>
          <w:rFonts w:ascii="仿宋_GB2312" w:eastAsia="仿宋_GB2312" w:hAnsi="宋体" w:cs="仿宋_GB2312" w:hint="eastAsia"/>
          <w:sz w:val="32"/>
          <w:szCs w:val="32"/>
        </w:rPr>
        <w:t>“</w:t>
      </w:r>
      <w:r w:rsidRPr="00A9778D">
        <w:rPr>
          <w:rFonts w:ascii="仿宋_GB2312" w:eastAsia="仿宋_GB2312" w:hAnsi="宋体" w:cs="仿宋_GB2312" w:hint="eastAsia"/>
          <w:sz w:val="32"/>
          <w:szCs w:val="32"/>
        </w:rPr>
        <w:t>执异</w:t>
      </w:r>
      <w:r>
        <w:rPr>
          <w:rFonts w:ascii="仿宋_GB2312" w:eastAsia="仿宋_GB2312" w:hAnsi="宋体" w:cs="仿宋_GB2312" w:hint="eastAsia"/>
          <w:sz w:val="32"/>
          <w:szCs w:val="32"/>
        </w:rPr>
        <w:t>”</w:t>
      </w:r>
      <w:r w:rsidRPr="00A9778D">
        <w:rPr>
          <w:rFonts w:ascii="仿宋_GB2312" w:eastAsia="仿宋_GB2312" w:hAnsi="宋体" w:cs="仿宋_GB2312" w:hint="eastAsia"/>
          <w:sz w:val="32"/>
          <w:szCs w:val="32"/>
        </w:rPr>
        <w:t>字</w:t>
      </w:r>
      <w:r>
        <w:rPr>
          <w:rFonts w:ascii="仿宋_GB2312" w:eastAsia="仿宋_GB2312" w:hAnsi="宋体" w:cs="仿宋_GB2312" w:hint="eastAsia"/>
          <w:sz w:val="32"/>
          <w:szCs w:val="32"/>
        </w:rPr>
        <w:t>案件，由审监庭</w:t>
      </w:r>
      <w:r w:rsidRPr="00A9778D">
        <w:rPr>
          <w:rFonts w:ascii="仿宋_GB2312" w:eastAsia="仿宋_GB2312" w:hAnsi="宋体" w:cs="仿宋_GB2312" w:hint="eastAsia"/>
          <w:sz w:val="32"/>
          <w:szCs w:val="32"/>
        </w:rPr>
        <w:t>按照民事诉讼法的相关规定审查处理。</w:t>
      </w:r>
      <w:r>
        <w:rPr>
          <w:rFonts w:ascii="仿宋_GB2312" w:eastAsia="仿宋_GB2312" w:hAnsi="宋体" w:cs="仿宋_GB2312" w:hint="eastAsia"/>
          <w:sz w:val="32"/>
          <w:szCs w:val="32"/>
        </w:rPr>
        <w:t>如涉及审监庭保全实施过程中的执行行为提出异议，由审判管理部门审查处理。</w:t>
      </w:r>
    </w:p>
    <w:p w:rsidR="003525AC" w:rsidRPr="00A9778D" w:rsidRDefault="003525AC" w:rsidP="00FD16F8">
      <w:pPr>
        <w:spacing w:line="500" w:lineRule="exact"/>
        <w:ind w:firstLineChars="250" w:firstLine="31680"/>
        <w:rPr>
          <w:rFonts w:ascii="仿宋_GB2312" w:eastAsia="仿宋_GB2312" w:hAnsi="宋体" w:cs="Times New Roman"/>
          <w:sz w:val="32"/>
          <w:szCs w:val="32"/>
        </w:rPr>
      </w:pPr>
      <w:r w:rsidRPr="00A9778D">
        <w:rPr>
          <w:rFonts w:ascii="仿宋_GB2312" w:eastAsia="仿宋_GB2312" w:hAnsi="宋体" w:cs="仿宋_GB2312" w:hint="eastAsia"/>
          <w:sz w:val="32"/>
          <w:szCs w:val="32"/>
        </w:rPr>
        <w:t>当事人、利害关系人</w:t>
      </w:r>
      <w:r>
        <w:rPr>
          <w:rFonts w:ascii="仿宋_GB2312" w:eastAsia="仿宋_GB2312" w:hAnsi="宋体" w:cs="仿宋_GB2312" w:hint="eastAsia"/>
          <w:sz w:val="32"/>
          <w:szCs w:val="32"/>
        </w:rPr>
        <w:t>、案外人</w:t>
      </w:r>
      <w:r w:rsidRPr="00A9778D">
        <w:rPr>
          <w:rFonts w:ascii="仿宋_GB2312" w:eastAsia="仿宋_GB2312" w:hAnsi="宋体" w:cs="仿宋_GB2312" w:hint="eastAsia"/>
          <w:sz w:val="32"/>
          <w:szCs w:val="32"/>
        </w:rPr>
        <w:t>既对裁定不服</w:t>
      </w:r>
      <w:r>
        <w:rPr>
          <w:rFonts w:ascii="仿宋_GB2312" w:eastAsia="仿宋_GB2312" w:hAnsi="宋体" w:cs="仿宋_GB2312" w:hint="eastAsia"/>
          <w:sz w:val="32"/>
          <w:szCs w:val="32"/>
        </w:rPr>
        <w:t>，</w:t>
      </w:r>
      <w:r w:rsidRPr="00A9778D">
        <w:rPr>
          <w:rFonts w:ascii="仿宋_GB2312" w:eastAsia="仿宋_GB2312" w:hAnsi="宋体" w:cs="仿宋_GB2312" w:hint="eastAsia"/>
          <w:sz w:val="32"/>
          <w:szCs w:val="32"/>
        </w:rPr>
        <w:t>又对保全实施</w:t>
      </w:r>
      <w:r>
        <w:rPr>
          <w:rFonts w:ascii="仿宋_GB2312" w:eastAsia="仿宋_GB2312" w:hAnsi="宋体" w:cs="仿宋_GB2312" w:hint="eastAsia"/>
          <w:sz w:val="32"/>
          <w:szCs w:val="32"/>
        </w:rPr>
        <w:t>过程中的执行</w:t>
      </w:r>
      <w:r w:rsidRPr="00A9778D">
        <w:rPr>
          <w:rFonts w:ascii="仿宋_GB2312" w:eastAsia="仿宋_GB2312" w:hAnsi="宋体" w:cs="仿宋_GB2312" w:hint="eastAsia"/>
          <w:sz w:val="32"/>
          <w:szCs w:val="32"/>
        </w:rPr>
        <w:t>行为不服的，由</w:t>
      </w:r>
      <w:r>
        <w:rPr>
          <w:rFonts w:ascii="仿宋_GB2312" w:eastAsia="仿宋_GB2312" w:hAnsi="宋体" w:cs="仿宋_GB2312" w:hint="eastAsia"/>
          <w:sz w:val="32"/>
          <w:szCs w:val="32"/>
        </w:rPr>
        <w:t>负责财产保全服务窗口部门告知其应视不同情形分别处理。</w:t>
      </w:r>
    </w:p>
    <w:p w:rsidR="003525AC" w:rsidRPr="00A3696B" w:rsidRDefault="003525AC" w:rsidP="00FD16F8">
      <w:pPr>
        <w:spacing w:line="50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十四、</w:t>
      </w:r>
      <w:r w:rsidRPr="00A3696B">
        <w:rPr>
          <w:rFonts w:ascii="仿宋" w:eastAsia="仿宋" w:hAnsi="仿宋" w:cs="仿宋" w:hint="eastAsia"/>
          <w:sz w:val="32"/>
          <w:szCs w:val="32"/>
        </w:rPr>
        <w:t>对于财产保全案件，</w:t>
      </w:r>
      <w:r>
        <w:rPr>
          <w:rFonts w:ascii="仿宋" w:eastAsia="仿宋" w:hAnsi="仿宋" w:cs="仿宋" w:hint="eastAsia"/>
          <w:sz w:val="32"/>
          <w:szCs w:val="32"/>
        </w:rPr>
        <w:t>需要通过网络执行系统查控的，由</w:t>
      </w:r>
      <w:r w:rsidRPr="00A3696B">
        <w:rPr>
          <w:rFonts w:ascii="仿宋" w:eastAsia="仿宋" w:hAnsi="仿宋" w:cs="仿宋" w:hint="eastAsia"/>
          <w:sz w:val="32"/>
          <w:szCs w:val="32"/>
        </w:rPr>
        <w:t>财产保全</w:t>
      </w:r>
      <w:r w:rsidRPr="006B0F6D">
        <w:rPr>
          <w:rFonts w:ascii="仿宋" w:eastAsia="仿宋" w:hAnsi="仿宋" w:cs="仿宋" w:hint="eastAsia"/>
          <w:sz w:val="32"/>
          <w:szCs w:val="32"/>
        </w:rPr>
        <w:t>执行组</w:t>
      </w:r>
      <w:r w:rsidRPr="00A3696B">
        <w:rPr>
          <w:rFonts w:ascii="仿宋" w:eastAsia="仿宋" w:hAnsi="仿宋" w:cs="仿宋" w:hint="eastAsia"/>
          <w:sz w:val="32"/>
          <w:szCs w:val="32"/>
        </w:rPr>
        <w:t>采取财产查控、保全措施后，应当及时将查控与采取保全措施结果反馈给作出保全裁定</w:t>
      </w:r>
      <w:r>
        <w:rPr>
          <w:rFonts w:ascii="仿宋" w:eastAsia="仿宋" w:hAnsi="仿宋" w:cs="仿宋" w:hint="eastAsia"/>
          <w:sz w:val="32"/>
          <w:szCs w:val="32"/>
        </w:rPr>
        <w:t>的案件承办</w:t>
      </w:r>
      <w:r w:rsidRPr="00A3696B">
        <w:rPr>
          <w:rFonts w:ascii="仿宋" w:eastAsia="仿宋" w:hAnsi="仿宋" w:cs="仿宋" w:hint="eastAsia"/>
          <w:sz w:val="32"/>
          <w:szCs w:val="32"/>
        </w:rPr>
        <w:t>部门。</w:t>
      </w:r>
      <w:r>
        <w:rPr>
          <w:rFonts w:ascii="仿宋" w:eastAsia="仿宋" w:hAnsi="仿宋" w:cs="仿宋" w:hint="eastAsia"/>
          <w:sz w:val="32"/>
          <w:szCs w:val="32"/>
        </w:rPr>
        <w:t>案件承办</w:t>
      </w:r>
      <w:r w:rsidRPr="00A3696B">
        <w:rPr>
          <w:rFonts w:ascii="仿宋" w:eastAsia="仿宋" w:hAnsi="仿宋" w:cs="仿宋" w:hint="eastAsia"/>
          <w:sz w:val="32"/>
          <w:szCs w:val="32"/>
        </w:rPr>
        <w:t>部门</w:t>
      </w:r>
      <w:r>
        <w:rPr>
          <w:rFonts w:ascii="仿宋" w:eastAsia="仿宋" w:hAnsi="仿宋" w:cs="仿宋" w:hint="eastAsia"/>
          <w:sz w:val="32"/>
          <w:szCs w:val="32"/>
        </w:rPr>
        <w:t>应当及时将</w:t>
      </w:r>
      <w:r w:rsidRPr="00A3696B">
        <w:rPr>
          <w:rFonts w:ascii="仿宋" w:eastAsia="仿宋" w:hAnsi="仿宋" w:cs="仿宋" w:hint="eastAsia"/>
          <w:sz w:val="32"/>
          <w:szCs w:val="32"/>
        </w:rPr>
        <w:t>查控与采取保全措施结果</w:t>
      </w:r>
      <w:r>
        <w:rPr>
          <w:rFonts w:ascii="仿宋" w:eastAsia="仿宋" w:hAnsi="仿宋" w:cs="仿宋" w:hint="eastAsia"/>
          <w:sz w:val="32"/>
          <w:szCs w:val="32"/>
        </w:rPr>
        <w:t>、保全期限以及有关申请续行保全事项，书面告知申请保全人。</w:t>
      </w:r>
    </w:p>
    <w:p w:rsidR="003525AC" w:rsidRDefault="003525AC" w:rsidP="00FD16F8">
      <w:pPr>
        <w:spacing w:line="50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十五、诉前、诉讼以及申请执行前</w:t>
      </w:r>
      <w:r w:rsidRPr="00A3696B">
        <w:rPr>
          <w:rFonts w:ascii="仿宋" w:eastAsia="仿宋" w:hAnsi="仿宋" w:cs="仿宋" w:hint="eastAsia"/>
          <w:sz w:val="32"/>
          <w:szCs w:val="32"/>
        </w:rPr>
        <w:t>财产保全案件</w:t>
      </w:r>
      <w:r>
        <w:rPr>
          <w:rFonts w:ascii="仿宋" w:eastAsia="仿宋" w:hAnsi="仿宋" w:cs="仿宋" w:hint="eastAsia"/>
          <w:sz w:val="32"/>
          <w:szCs w:val="32"/>
        </w:rPr>
        <w:t>信息</w:t>
      </w:r>
      <w:r w:rsidRPr="00A3696B"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案件承办部门应当及时在“福建法院审判信息系统”或者“福建法院执行案件流程信息管理系统”中填报，</w:t>
      </w:r>
      <w:r w:rsidRPr="00A3696B">
        <w:rPr>
          <w:rFonts w:ascii="仿宋" w:eastAsia="仿宋" w:hAnsi="仿宋" w:cs="仿宋" w:hint="eastAsia"/>
          <w:sz w:val="32"/>
          <w:szCs w:val="32"/>
        </w:rPr>
        <w:t>统一纳入审判和执行案件管理体系，计入年终审判执行质效指标考核。</w:t>
      </w:r>
    </w:p>
    <w:p w:rsidR="003525AC" w:rsidRDefault="003525AC" w:rsidP="00FD16F8">
      <w:pPr>
        <w:spacing w:line="500" w:lineRule="exact"/>
        <w:ind w:firstLineChars="200" w:firstLine="31680"/>
        <w:rPr>
          <w:rFonts w:ascii="仿宋" w:eastAsia="仿宋" w:hAnsi="仿宋" w:cs="Times New Roman"/>
          <w:b/>
          <w:bCs/>
          <w:sz w:val="32"/>
          <w:szCs w:val="32"/>
        </w:rPr>
      </w:pPr>
      <w:r w:rsidRPr="00D44117">
        <w:rPr>
          <w:rFonts w:ascii="仿宋" w:eastAsia="仿宋" w:hAnsi="仿宋" w:cs="仿宋" w:hint="eastAsia"/>
          <w:sz w:val="32"/>
          <w:szCs w:val="32"/>
        </w:rPr>
        <w:t>十</w:t>
      </w:r>
      <w:r>
        <w:rPr>
          <w:rFonts w:ascii="仿宋" w:eastAsia="仿宋" w:hAnsi="仿宋" w:cs="仿宋" w:hint="eastAsia"/>
          <w:sz w:val="32"/>
          <w:szCs w:val="32"/>
        </w:rPr>
        <w:t>六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 w:rsidRPr="00D44117"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“</w:t>
      </w:r>
      <w:r>
        <w:rPr>
          <w:rFonts w:ascii="仿宋_GB2312" w:eastAsia="仿宋_GB2312" w:hAnsi="宋体" w:cs="仿宋_GB2312" w:hint="eastAsia"/>
          <w:sz w:val="32"/>
          <w:szCs w:val="32"/>
        </w:rPr>
        <w:t>财保</w:t>
      </w:r>
      <w:r>
        <w:rPr>
          <w:rFonts w:ascii="仿宋" w:eastAsia="仿宋" w:hAnsi="仿宋" w:cs="仿宋" w:hint="eastAsia"/>
          <w:sz w:val="32"/>
          <w:szCs w:val="32"/>
        </w:rPr>
        <w:t>”</w:t>
      </w:r>
      <w:r>
        <w:rPr>
          <w:rFonts w:ascii="仿宋_GB2312" w:eastAsia="仿宋_GB2312" w:hAnsi="宋体" w:cs="仿宋_GB2312" w:hint="eastAsia"/>
          <w:sz w:val="32"/>
          <w:szCs w:val="32"/>
        </w:rPr>
        <w:t>、“</w:t>
      </w:r>
      <w:r w:rsidRPr="00DF1291">
        <w:rPr>
          <w:rFonts w:ascii="仿宋_GB2312" w:eastAsia="仿宋_GB2312" w:hAnsi="宋体" w:cs="仿宋_GB2312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sz w:val="32"/>
          <w:szCs w:val="32"/>
        </w:rPr>
        <w:t>执保”与“执异”案件，均应当单独、及时立卷归档。</w:t>
      </w:r>
    </w:p>
    <w:p w:rsidR="003525AC" w:rsidRPr="00A3696B" w:rsidRDefault="003525AC" w:rsidP="00FD16F8">
      <w:pPr>
        <w:spacing w:line="500" w:lineRule="exact"/>
        <w:ind w:firstLineChars="200" w:firstLine="31680"/>
        <w:rPr>
          <w:rFonts w:ascii="仿宋" w:eastAsia="仿宋" w:hAnsi="仿宋" w:cs="Times New Roman"/>
          <w:b/>
          <w:bCs/>
          <w:sz w:val="32"/>
          <w:szCs w:val="32"/>
        </w:rPr>
      </w:pPr>
      <w:r w:rsidRPr="00D44117">
        <w:rPr>
          <w:rFonts w:ascii="仿宋" w:eastAsia="仿宋" w:hAnsi="仿宋" w:cs="仿宋" w:hint="eastAsia"/>
          <w:sz w:val="32"/>
          <w:szCs w:val="32"/>
        </w:rPr>
        <w:t>十</w:t>
      </w:r>
      <w:r>
        <w:rPr>
          <w:rFonts w:ascii="仿宋" w:eastAsia="仿宋" w:hAnsi="仿宋" w:cs="仿宋" w:hint="eastAsia"/>
          <w:sz w:val="32"/>
          <w:szCs w:val="32"/>
        </w:rPr>
        <w:t>七</w:t>
      </w:r>
      <w:r w:rsidRPr="00D44117">
        <w:rPr>
          <w:rFonts w:ascii="仿宋" w:eastAsia="仿宋" w:hAnsi="仿宋" w:cs="仿宋" w:hint="eastAsia"/>
          <w:sz w:val="32"/>
          <w:szCs w:val="32"/>
        </w:rPr>
        <w:t>、</w:t>
      </w:r>
      <w:r w:rsidRPr="00A3696B">
        <w:rPr>
          <w:rFonts w:ascii="仿宋" w:eastAsia="仿宋" w:hAnsi="仿宋" w:cs="仿宋" w:hint="eastAsia"/>
          <w:sz w:val="32"/>
          <w:szCs w:val="32"/>
        </w:rPr>
        <w:t>对于保全申请审查、担保、续保、解除</w:t>
      </w:r>
      <w:r>
        <w:rPr>
          <w:rFonts w:ascii="仿宋" w:eastAsia="仿宋" w:hAnsi="仿宋" w:cs="仿宋" w:hint="eastAsia"/>
          <w:sz w:val="32"/>
          <w:szCs w:val="32"/>
        </w:rPr>
        <w:t>、变更</w:t>
      </w:r>
      <w:r w:rsidRPr="00A3696B">
        <w:rPr>
          <w:rFonts w:ascii="仿宋" w:eastAsia="仿宋" w:hAnsi="仿宋" w:cs="仿宋" w:hint="eastAsia"/>
          <w:sz w:val="32"/>
          <w:szCs w:val="32"/>
        </w:rPr>
        <w:t>保全</w:t>
      </w:r>
      <w:r>
        <w:rPr>
          <w:rFonts w:ascii="仿宋" w:eastAsia="仿宋" w:hAnsi="仿宋" w:cs="仿宋" w:hint="eastAsia"/>
          <w:sz w:val="32"/>
          <w:szCs w:val="32"/>
        </w:rPr>
        <w:t>与协助执行</w:t>
      </w:r>
      <w:r w:rsidRPr="00A3696B">
        <w:rPr>
          <w:rFonts w:ascii="仿宋" w:eastAsia="仿宋" w:hAnsi="仿宋" w:cs="仿宋" w:hint="eastAsia"/>
          <w:sz w:val="32"/>
          <w:szCs w:val="32"/>
        </w:rPr>
        <w:t>等其他相关未尽事项，依据《中华人民共和国民事诉讼法》以及《最高人民法院关于人民法院办理财产保全案件若干规定》等相关法律、司法解释规定，并参照《福建省高级人民法院关于财产保全若干问题的意见》（试行）》规定执行。</w:t>
      </w:r>
      <w:r>
        <w:rPr>
          <w:rFonts w:ascii="仿宋" w:eastAsia="仿宋" w:hAnsi="仿宋" w:cs="仿宋" w:hint="eastAsia"/>
          <w:sz w:val="32"/>
          <w:szCs w:val="32"/>
        </w:rPr>
        <w:t>与最高人民法院司法解释、上级法院规范性文件不一致的，以最高人民法院司法解释、上级法院规范性文件为准。</w:t>
      </w:r>
    </w:p>
    <w:p w:rsidR="003525AC" w:rsidRDefault="003525AC" w:rsidP="00FD16F8">
      <w:pPr>
        <w:spacing w:line="50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十八</w:t>
      </w:r>
      <w:r w:rsidRPr="00D44117">
        <w:rPr>
          <w:rFonts w:ascii="仿宋" w:eastAsia="仿宋" w:hAnsi="仿宋" w:cs="仿宋" w:hint="eastAsia"/>
          <w:sz w:val="32"/>
          <w:szCs w:val="32"/>
        </w:rPr>
        <w:t>、</w:t>
      </w:r>
      <w:r w:rsidRPr="00A3696B">
        <w:rPr>
          <w:rFonts w:ascii="仿宋" w:eastAsia="仿宋" w:hAnsi="仿宋" w:cs="仿宋" w:hint="eastAsia"/>
          <w:sz w:val="32"/>
          <w:szCs w:val="32"/>
        </w:rPr>
        <w:t>本</w:t>
      </w:r>
      <w:r>
        <w:rPr>
          <w:rFonts w:ascii="仿宋" w:eastAsia="仿宋" w:hAnsi="仿宋" w:cs="仿宋" w:hint="eastAsia"/>
          <w:sz w:val="32"/>
          <w:szCs w:val="32"/>
        </w:rPr>
        <w:t>规定</w:t>
      </w:r>
      <w:r w:rsidRPr="00A3696B">
        <w:rPr>
          <w:rFonts w:ascii="仿宋" w:eastAsia="仿宋" w:hAnsi="仿宋" w:cs="仿宋" w:hint="eastAsia"/>
          <w:sz w:val="32"/>
          <w:szCs w:val="32"/>
        </w:rPr>
        <w:t>由院审判委员会负责解释，自</w:t>
      </w:r>
      <w:r w:rsidRPr="00A3696B">
        <w:rPr>
          <w:rFonts w:ascii="仿宋" w:eastAsia="仿宋" w:hAnsi="仿宋" w:cs="仿宋"/>
          <w:sz w:val="32"/>
          <w:szCs w:val="32"/>
        </w:rPr>
        <w:t>2020</w:t>
      </w:r>
      <w:r w:rsidRPr="00A3696B"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6</w:t>
      </w:r>
      <w:r w:rsidRPr="00A3696B"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30</w:t>
      </w:r>
      <w:r w:rsidRPr="00A3696B">
        <w:rPr>
          <w:rFonts w:ascii="仿宋" w:eastAsia="仿宋" w:hAnsi="仿宋" w:cs="仿宋" w:hint="eastAsia"/>
          <w:sz w:val="32"/>
          <w:szCs w:val="32"/>
        </w:rPr>
        <w:t>日起</w:t>
      </w:r>
      <w:r>
        <w:rPr>
          <w:rFonts w:ascii="仿宋" w:eastAsia="仿宋" w:hAnsi="仿宋" w:cs="仿宋" w:hint="eastAsia"/>
          <w:sz w:val="32"/>
          <w:szCs w:val="32"/>
        </w:rPr>
        <w:t>试行</w:t>
      </w:r>
      <w:r w:rsidRPr="00A3696B">
        <w:rPr>
          <w:rFonts w:ascii="仿宋" w:eastAsia="仿宋" w:hAnsi="仿宋" w:cs="仿宋" w:hint="eastAsia"/>
          <w:sz w:val="32"/>
          <w:szCs w:val="32"/>
        </w:rPr>
        <w:t>。</w:t>
      </w:r>
    </w:p>
    <w:p w:rsidR="003525AC" w:rsidRPr="00A3696B" w:rsidRDefault="003525AC" w:rsidP="00FD16F8">
      <w:pPr>
        <w:spacing w:line="50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《厦门海事法院关于进一步规范保全保全事项的意见》（厦海法【</w:t>
      </w:r>
      <w:r>
        <w:rPr>
          <w:rFonts w:ascii="仿宋_GB2312" w:eastAsia="仿宋_GB2312" w:hAnsi="宋体" w:cs="仿宋_GB2312"/>
          <w:sz w:val="32"/>
          <w:szCs w:val="32"/>
        </w:rPr>
        <w:t>2016</w:t>
      </w:r>
      <w:r>
        <w:rPr>
          <w:rFonts w:ascii="仿宋_GB2312" w:eastAsia="仿宋_GB2312" w:hAnsi="宋体" w:cs="仿宋_GB2312" w:hint="eastAsia"/>
          <w:sz w:val="32"/>
          <w:szCs w:val="32"/>
        </w:rPr>
        <w:t>】</w:t>
      </w:r>
      <w:r>
        <w:rPr>
          <w:rFonts w:ascii="仿宋_GB2312" w:eastAsia="仿宋_GB2312" w:hAnsi="宋体" w:cs="仿宋_GB2312"/>
          <w:sz w:val="32"/>
          <w:szCs w:val="32"/>
        </w:rPr>
        <w:t>38</w:t>
      </w:r>
      <w:r>
        <w:rPr>
          <w:rFonts w:ascii="仿宋_GB2312" w:eastAsia="仿宋_GB2312" w:hAnsi="宋体" w:cs="仿宋_GB2312" w:hint="eastAsia"/>
          <w:sz w:val="32"/>
          <w:szCs w:val="32"/>
        </w:rPr>
        <w:t>号），自本规定试行之日起废止。</w:t>
      </w:r>
    </w:p>
    <w:p w:rsidR="003525AC" w:rsidRPr="00A3696B" w:rsidRDefault="003525AC" w:rsidP="00FD16F8">
      <w:pPr>
        <w:spacing w:line="50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</w:p>
    <w:p w:rsidR="003525AC" w:rsidRDefault="003525AC" w:rsidP="00FD16F8">
      <w:pPr>
        <w:spacing w:line="500" w:lineRule="exact"/>
        <w:rPr>
          <w:rFonts w:ascii="仿宋_GB2312" w:eastAsia="仿宋_GB2312" w:hAnsi="宋体" w:cs="Times New Roman"/>
          <w:sz w:val="32"/>
          <w:szCs w:val="32"/>
        </w:rPr>
      </w:pPr>
    </w:p>
    <w:p w:rsidR="003525AC" w:rsidRDefault="003525AC" w:rsidP="00FD16F8">
      <w:pPr>
        <w:spacing w:line="500" w:lineRule="exact"/>
        <w:rPr>
          <w:rFonts w:ascii="仿宋_GB2312" w:eastAsia="仿宋_GB2312" w:hAnsi="宋体" w:cs="Times New Roman"/>
          <w:sz w:val="32"/>
          <w:szCs w:val="32"/>
        </w:rPr>
      </w:pPr>
    </w:p>
    <w:p w:rsidR="003525AC" w:rsidRDefault="003525AC" w:rsidP="00FD16F8">
      <w:pPr>
        <w:spacing w:line="500" w:lineRule="exact"/>
        <w:rPr>
          <w:rFonts w:ascii="仿宋_GB2312" w:eastAsia="仿宋_GB2312" w:hAnsi="宋体" w:cs="Times New Roman"/>
          <w:sz w:val="32"/>
          <w:szCs w:val="32"/>
        </w:rPr>
      </w:pPr>
    </w:p>
    <w:p w:rsidR="003525AC" w:rsidRDefault="003525AC" w:rsidP="00FD16F8">
      <w:pPr>
        <w:spacing w:line="500" w:lineRule="exact"/>
        <w:rPr>
          <w:rFonts w:ascii="仿宋_GB2312" w:eastAsia="仿宋_GB2312" w:hAnsi="宋体" w:cs="Times New Roman"/>
          <w:sz w:val="32"/>
          <w:szCs w:val="32"/>
        </w:rPr>
      </w:pPr>
    </w:p>
    <w:p w:rsidR="003525AC" w:rsidRDefault="003525AC" w:rsidP="00FD16F8">
      <w:pPr>
        <w:spacing w:line="500" w:lineRule="exact"/>
        <w:rPr>
          <w:rFonts w:ascii="仿宋_GB2312" w:eastAsia="仿宋_GB2312" w:hAnsi="宋体" w:cs="Times New Roman"/>
          <w:sz w:val="32"/>
          <w:szCs w:val="32"/>
        </w:rPr>
      </w:pPr>
    </w:p>
    <w:p w:rsidR="003525AC" w:rsidRDefault="003525AC" w:rsidP="00FD16F8">
      <w:pPr>
        <w:spacing w:line="500" w:lineRule="exact"/>
        <w:rPr>
          <w:rFonts w:ascii="仿宋_GB2312" w:eastAsia="仿宋_GB2312" w:hAnsi="宋体" w:cs="Times New Roman"/>
          <w:sz w:val="32"/>
          <w:szCs w:val="32"/>
        </w:rPr>
      </w:pPr>
    </w:p>
    <w:p w:rsidR="003525AC" w:rsidRDefault="003525AC" w:rsidP="00FD16F8">
      <w:pPr>
        <w:spacing w:line="500" w:lineRule="exact"/>
        <w:rPr>
          <w:rFonts w:ascii="仿宋_GB2312" w:eastAsia="仿宋_GB2312" w:hAnsi="宋体" w:cs="Times New Roman"/>
          <w:sz w:val="32"/>
          <w:szCs w:val="32"/>
        </w:rPr>
      </w:pPr>
    </w:p>
    <w:p w:rsidR="003525AC" w:rsidRPr="00A9778D" w:rsidRDefault="003525AC" w:rsidP="00FD16F8">
      <w:pPr>
        <w:spacing w:line="500" w:lineRule="exact"/>
        <w:rPr>
          <w:rFonts w:ascii="仿宋_GB2312" w:eastAsia="仿宋_GB2312" w:hAnsi="宋体" w:cs="Times New Roman"/>
          <w:sz w:val="32"/>
          <w:szCs w:val="32"/>
        </w:rPr>
      </w:pPr>
    </w:p>
    <w:p w:rsidR="003525AC" w:rsidRDefault="003525AC" w:rsidP="00FD16F8">
      <w:pPr>
        <w:spacing w:line="500" w:lineRule="exact"/>
        <w:ind w:right="640"/>
        <w:jc w:val="center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 xml:space="preserve">                               </w:t>
      </w:r>
      <w:r>
        <w:rPr>
          <w:rFonts w:ascii="仿宋_GB2312" w:eastAsia="仿宋_GB2312" w:hAnsi="宋体" w:cs="仿宋_GB2312" w:hint="eastAsia"/>
          <w:sz w:val="32"/>
          <w:szCs w:val="32"/>
        </w:rPr>
        <w:t>厦门海事法院</w:t>
      </w:r>
      <w:r w:rsidRPr="00A9778D">
        <w:rPr>
          <w:rFonts w:ascii="仿宋_GB2312" w:eastAsia="仿宋_GB2312" w:hAnsi="宋体" w:cs="仿宋_GB2312"/>
          <w:sz w:val="32"/>
          <w:szCs w:val="32"/>
        </w:rPr>
        <w:t xml:space="preserve">                                </w:t>
      </w:r>
      <w:r>
        <w:rPr>
          <w:rFonts w:ascii="仿宋_GB2312" w:eastAsia="仿宋_GB2312" w:hAnsi="宋体" w:cs="仿宋_GB2312"/>
          <w:sz w:val="32"/>
          <w:szCs w:val="32"/>
        </w:rPr>
        <w:t xml:space="preserve">                                                      </w:t>
      </w:r>
    </w:p>
    <w:p w:rsidR="003525AC" w:rsidRDefault="003525AC" w:rsidP="00FD16F8">
      <w:pPr>
        <w:spacing w:line="500" w:lineRule="exact"/>
        <w:ind w:right="640" w:firstLineChars="1600" w:firstLine="3168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2020</w:t>
      </w:r>
      <w:r>
        <w:rPr>
          <w:rFonts w:ascii="仿宋_GB2312" w:eastAsia="仿宋_GB2312" w:hAnsi="宋体" w:cs="仿宋_GB2312" w:hint="eastAsia"/>
          <w:sz w:val="32"/>
          <w:szCs w:val="32"/>
        </w:rPr>
        <w:t>年</w:t>
      </w:r>
      <w:r>
        <w:rPr>
          <w:rFonts w:ascii="仿宋_GB2312" w:eastAsia="仿宋_GB2312" w:hAnsi="宋体" w:cs="仿宋_GB2312"/>
          <w:sz w:val="32"/>
          <w:szCs w:val="32"/>
        </w:rPr>
        <w:t>6</w:t>
      </w:r>
      <w:r>
        <w:rPr>
          <w:rFonts w:ascii="仿宋_GB2312" w:eastAsia="仿宋_GB2312" w:hAnsi="宋体" w:cs="仿宋_GB2312" w:hint="eastAsia"/>
          <w:sz w:val="32"/>
          <w:szCs w:val="32"/>
        </w:rPr>
        <w:t>月</w:t>
      </w:r>
      <w:r>
        <w:rPr>
          <w:rFonts w:ascii="仿宋_GB2312" w:eastAsia="仿宋_GB2312" w:hAnsi="宋体" w:cs="仿宋_GB2312"/>
          <w:sz w:val="32"/>
          <w:szCs w:val="32"/>
        </w:rPr>
        <w:t>30</w:t>
      </w:r>
      <w:r>
        <w:rPr>
          <w:rFonts w:ascii="仿宋_GB2312" w:eastAsia="仿宋_GB2312" w:hAnsi="宋体" w:cs="仿宋_GB2312" w:hint="eastAsia"/>
          <w:sz w:val="32"/>
          <w:szCs w:val="32"/>
        </w:rPr>
        <w:t>日</w:t>
      </w:r>
    </w:p>
    <w:p w:rsidR="003525AC" w:rsidRPr="006B0F6D" w:rsidRDefault="003525AC" w:rsidP="00FD16F8">
      <w:pPr>
        <w:spacing w:line="500" w:lineRule="exact"/>
        <w:ind w:firstLineChars="250" w:firstLine="31680"/>
        <w:jc w:val="left"/>
        <w:rPr>
          <w:rFonts w:ascii="仿宋" w:eastAsia="仿宋" w:hAnsi="仿宋" w:cs="Times New Roman"/>
          <w:sz w:val="32"/>
          <w:szCs w:val="32"/>
        </w:rPr>
      </w:pPr>
    </w:p>
    <w:p w:rsidR="003525AC" w:rsidRPr="006B0F6D" w:rsidRDefault="003525AC" w:rsidP="00FD16F8">
      <w:pPr>
        <w:spacing w:line="500" w:lineRule="exact"/>
        <w:ind w:firstLineChars="200" w:firstLine="31680"/>
        <w:jc w:val="left"/>
        <w:rPr>
          <w:rFonts w:ascii="仿宋" w:eastAsia="仿宋" w:hAnsi="仿宋" w:cs="Times New Roman"/>
          <w:sz w:val="32"/>
          <w:szCs w:val="32"/>
        </w:rPr>
      </w:pPr>
    </w:p>
    <w:p w:rsidR="003525AC" w:rsidRPr="006B0F6D" w:rsidRDefault="003525AC" w:rsidP="00FD16F8">
      <w:pPr>
        <w:spacing w:line="500" w:lineRule="exact"/>
        <w:jc w:val="left"/>
        <w:rPr>
          <w:rFonts w:ascii="仿宋" w:eastAsia="仿宋" w:hAnsi="仿宋" w:cs="Times New Roman"/>
        </w:rPr>
      </w:pPr>
    </w:p>
    <w:p w:rsidR="003525AC" w:rsidRDefault="003525AC" w:rsidP="00FD16F8">
      <w:pPr>
        <w:spacing w:line="500" w:lineRule="exact"/>
        <w:ind w:firstLineChars="1442" w:firstLine="31680"/>
        <w:rPr>
          <w:rFonts w:ascii="仿宋" w:eastAsia="仿宋" w:hAnsi="仿宋" w:cs="Times New Roman"/>
          <w:sz w:val="32"/>
          <w:szCs w:val="32"/>
        </w:rPr>
      </w:pPr>
    </w:p>
    <w:p w:rsidR="003525AC" w:rsidRDefault="003525AC" w:rsidP="00FD16F8">
      <w:pPr>
        <w:spacing w:line="500" w:lineRule="exact"/>
        <w:ind w:firstLineChars="1442" w:firstLine="31680"/>
        <w:rPr>
          <w:rFonts w:ascii="仿宋" w:eastAsia="仿宋" w:hAnsi="仿宋" w:cs="Times New Roman"/>
          <w:sz w:val="32"/>
          <w:szCs w:val="32"/>
        </w:rPr>
      </w:pPr>
    </w:p>
    <w:p w:rsidR="003525AC" w:rsidRDefault="003525AC" w:rsidP="00FD16F8">
      <w:pPr>
        <w:spacing w:line="500" w:lineRule="exact"/>
        <w:ind w:firstLineChars="1442" w:firstLine="31680"/>
        <w:rPr>
          <w:rFonts w:ascii="仿宋" w:eastAsia="仿宋" w:hAnsi="仿宋" w:cs="Times New Roman"/>
          <w:sz w:val="32"/>
          <w:szCs w:val="32"/>
        </w:rPr>
      </w:pPr>
    </w:p>
    <w:p w:rsidR="003525AC" w:rsidRPr="00125E32" w:rsidRDefault="003525AC" w:rsidP="00FD16F8">
      <w:pPr>
        <w:spacing w:line="500" w:lineRule="exact"/>
        <w:ind w:firstLineChars="1442" w:firstLine="31680"/>
        <w:rPr>
          <w:rFonts w:ascii="仿宋" w:eastAsia="仿宋" w:hAnsi="仿宋" w:cs="Times New Roman"/>
          <w:sz w:val="32"/>
          <w:szCs w:val="32"/>
        </w:rPr>
      </w:pPr>
    </w:p>
    <w:p w:rsidR="003525AC" w:rsidRPr="00125E32" w:rsidRDefault="003525AC" w:rsidP="00FD16F8">
      <w:pPr>
        <w:spacing w:line="500" w:lineRule="exact"/>
        <w:rPr>
          <w:rFonts w:ascii="仿宋" w:eastAsia="仿宋" w:hAnsi="仿宋" w:cs="Times New Roman"/>
          <w:sz w:val="32"/>
          <w:szCs w:val="32"/>
        </w:rPr>
      </w:pPr>
    </w:p>
    <w:p w:rsidR="003525AC" w:rsidRPr="00125E32" w:rsidRDefault="003525AC" w:rsidP="00FD16F8">
      <w:pPr>
        <w:pBdr>
          <w:top w:val="single" w:sz="6" w:space="1" w:color="auto"/>
          <w:bottom w:val="single" w:sz="6" w:space="1" w:color="auto"/>
        </w:pBdr>
        <w:spacing w:line="500" w:lineRule="exact"/>
        <w:rPr>
          <w:rFonts w:ascii="仿宋" w:eastAsia="仿宋" w:hAnsi="仿宋" w:cs="Times New Roman"/>
          <w:sz w:val="28"/>
          <w:szCs w:val="28"/>
        </w:rPr>
      </w:pPr>
      <w:r w:rsidRPr="00125E32">
        <w:rPr>
          <w:rFonts w:ascii="仿宋" w:eastAsia="仿宋" w:hAnsi="仿宋" w:cs="仿宋" w:hint="eastAsia"/>
          <w:sz w:val="28"/>
          <w:szCs w:val="28"/>
        </w:rPr>
        <w:t>厦门海事法院办公室</w:t>
      </w:r>
      <w:r w:rsidRPr="00125E32">
        <w:rPr>
          <w:rFonts w:ascii="仿宋" w:eastAsia="仿宋" w:hAnsi="仿宋" w:cs="仿宋"/>
          <w:sz w:val="28"/>
          <w:szCs w:val="28"/>
        </w:rPr>
        <w:t xml:space="preserve">       </w:t>
      </w:r>
      <w:r>
        <w:rPr>
          <w:rFonts w:ascii="仿宋" w:eastAsia="仿宋" w:hAnsi="仿宋" w:cs="仿宋"/>
          <w:sz w:val="28"/>
          <w:szCs w:val="28"/>
        </w:rPr>
        <w:t xml:space="preserve">      </w:t>
      </w:r>
      <w:r w:rsidRPr="00125E32">
        <w:rPr>
          <w:rFonts w:ascii="仿宋" w:eastAsia="仿宋" w:hAnsi="仿宋" w:cs="仿宋"/>
          <w:sz w:val="28"/>
          <w:szCs w:val="28"/>
        </w:rPr>
        <w:t xml:space="preserve">        2020</w:t>
      </w:r>
      <w:r w:rsidRPr="00125E32"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/>
          <w:sz w:val="28"/>
          <w:szCs w:val="28"/>
        </w:rPr>
        <w:t>6</w:t>
      </w:r>
      <w:r w:rsidRPr="00125E32"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/>
          <w:sz w:val="28"/>
          <w:szCs w:val="28"/>
        </w:rPr>
        <w:t>30</w:t>
      </w:r>
      <w:r w:rsidRPr="00125E32">
        <w:rPr>
          <w:rFonts w:ascii="仿宋" w:eastAsia="仿宋" w:hAnsi="仿宋" w:cs="仿宋" w:hint="eastAsia"/>
          <w:sz w:val="28"/>
          <w:szCs w:val="28"/>
        </w:rPr>
        <w:t>日印</w:t>
      </w:r>
      <w:r>
        <w:rPr>
          <w:rFonts w:ascii="仿宋" w:eastAsia="仿宋" w:hAnsi="仿宋" w:cs="仿宋" w:hint="eastAsia"/>
          <w:sz w:val="28"/>
          <w:szCs w:val="28"/>
        </w:rPr>
        <w:t>发</w:t>
      </w:r>
    </w:p>
    <w:p w:rsidR="003525AC" w:rsidRPr="00FD16F8" w:rsidRDefault="003525AC" w:rsidP="00FD16F8">
      <w:pPr>
        <w:spacing w:line="500" w:lineRule="exact"/>
        <w:jc w:val="left"/>
        <w:rPr>
          <w:rFonts w:cs="Times New Roman"/>
          <w:sz w:val="32"/>
          <w:szCs w:val="32"/>
        </w:rPr>
      </w:pPr>
    </w:p>
    <w:sectPr w:rsidR="003525AC" w:rsidRPr="00FD16F8" w:rsidSect="00FD16F8">
      <w:footerReference w:type="default" r:id="rId6"/>
      <w:pgSz w:w="11906" w:h="16838"/>
      <w:pgMar w:top="1440" w:right="1800" w:bottom="1440" w:left="1800" w:header="851" w:footer="992" w:gutter="0"/>
      <w:cols w:space="425"/>
      <w:titlePg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5AC" w:rsidRDefault="003525AC" w:rsidP="00D566B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525AC" w:rsidRDefault="003525AC" w:rsidP="00D566B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5AC" w:rsidRDefault="003525AC" w:rsidP="002E2572">
    <w:pPr>
      <w:pStyle w:val="Footer"/>
      <w:framePr w:wrap="auto" w:vAnchor="text" w:hAnchor="margin" w:xAlign="center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525AC" w:rsidRDefault="003525AC">
    <w:pPr>
      <w:pStyle w:val="Footer"/>
      <w:jc w:val="center"/>
      <w:rPr>
        <w:rFonts w:cs="Times New Roman"/>
      </w:rPr>
    </w:pPr>
    <w:r>
      <w:rPr>
        <w:lang w:val="zh-CN"/>
      </w:rPr>
      <w:t xml:space="preserve"> </w:t>
    </w:r>
  </w:p>
  <w:p w:rsidR="003525AC" w:rsidRDefault="003525AC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5AC" w:rsidRDefault="003525AC" w:rsidP="00D566B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525AC" w:rsidRDefault="003525AC" w:rsidP="00D566B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609A"/>
    <w:rsid w:val="00080016"/>
    <w:rsid w:val="000B7FB6"/>
    <w:rsid w:val="00125E32"/>
    <w:rsid w:val="001411A3"/>
    <w:rsid w:val="001E4EAF"/>
    <w:rsid w:val="0020771D"/>
    <w:rsid w:val="0024097F"/>
    <w:rsid w:val="0027319A"/>
    <w:rsid w:val="002C7523"/>
    <w:rsid w:val="002E2572"/>
    <w:rsid w:val="00347134"/>
    <w:rsid w:val="003525AC"/>
    <w:rsid w:val="00370236"/>
    <w:rsid w:val="003A73E5"/>
    <w:rsid w:val="004302D7"/>
    <w:rsid w:val="00470858"/>
    <w:rsid w:val="004A4700"/>
    <w:rsid w:val="0051732E"/>
    <w:rsid w:val="00520918"/>
    <w:rsid w:val="00570A4F"/>
    <w:rsid w:val="005A1D28"/>
    <w:rsid w:val="00664FCA"/>
    <w:rsid w:val="006B0F6D"/>
    <w:rsid w:val="0072292E"/>
    <w:rsid w:val="0072609A"/>
    <w:rsid w:val="00760D2B"/>
    <w:rsid w:val="007A4654"/>
    <w:rsid w:val="00931458"/>
    <w:rsid w:val="009A544C"/>
    <w:rsid w:val="00A3696B"/>
    <w:rsid w:val="00A51FBB"/>
    <w:rsid w:val="00A9778D"/>
    <w:rsid w:val="00BD3A89"/>
    <w:rsid w:val="00BE3AEE"/>
    <w:rsid w:val="00C4541F"/>
    <w:rsid w:val="00C6551A"/>
    <w:rsid w:val="00CE1069"/>
    <w:rsid w:val="00CF493B"/>
    <w:rsid w:val="00D051A2"/>
    <w:rsid w:val="00D44117"/>
    <w:rsid w:val="00D566B0"/>
    <w:rsid w:val="00D75A98"/>
    <w:rsid w:val="00DA522D"/>
    <w:rsid w:val="00DF1291"/>
    <w:rsid w:val="00E051ED"/>
    <w:rsid w:val="00E5228A"/>
    <w:rsid w:val="00FD1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A89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566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66B0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D566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566B0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FD16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1347</TotalTime>
  <Pages>5</Pages>
  <Words>365</Words>
  <Characters>2082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dgd</cp:lastModifiedBy>
  <cp:revision>12</cp:revision>
  <cp:lastPrinted>2020-07-08T08:57:00Z</cp:lastPrinted>
  <dcterms:created xsi:type="dcterms:W3CDTF">2020-07-07T00:33:00Z</dcterms:created>
  <dcterms:modified xsi:type="dcterms:W3CDTF">2020-07-08T08:57:00Z</dcterms:modified>
</cp:coreProperties>
</file>