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0" w:name="_GoBack"/>
      <w:bookmarkEnd w:id="0"/>
    </w:p>
    <w:p>
      <w:pPr>
        <w:pStyle w:val="3"/>
        <w:spacing w:line="242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spacing w:before="140" w:line="230" w:lineRule="auto"/>
        <w:ind w:left="8"/>
        <w:outlineLvl w:val="9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3" w:lineRule="auto"/>
        <w:ind w:left="3625"/>
        <w:outlineLvl w:val="9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民事答辩状</w:t>
      </w:r>
    </w:p>
    <w:p>
      <w:pPr>
        <w:spacing w:before="49" w:line="235" w:lineRule="auto"/>
        <w:ind w:left="159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2"/>
          <w:sz w:val="36"/>
          <w:szCs w:val="36"/>
        </w:rPr>
        <w:t>（海上、通海水域货运代理合同纠纷）</w:t>
      </w:r>
    </w:p>
    <w:p>
      <w:pPr>
        <w:spacing w:line="168" w:lineRule="exact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1403"/>
        <w:gridCol w:w="1474"/>
        <w:gridCol w:w="1053"/>
        <w:gridCol w:w="4455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3" w:hRule="atLeast"/>
        </w:trPr>
        <w:tc>
          <w:tcPr>
            <w:tcW w:w="9344" w:type="dxa"/>
            <w:gridSpan w:val="5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9"/>
              <w:spacing w:before="3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9"/>
              <w:spacing w:before="46" w:line="209" w:lineRule="auto"/>
              <w:ind w:left="516"/>
            </w:pPr>
            <w:r>
              <w:rPr>
                <w:color w:val="231F20"/>
                <w:spacing w:val="-1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9"/>
              <w:spacing w:before="4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9"/>
              <w:spacing w:before="43" w:line="239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9"/>
              <w:spacing w:before="15"/>
              <w:ind w:left="85" w:right="89" w:firstLine="410"/>
            </w:pPr>
            <w:r>
              <w:rPr>
                <w:color w:val="231F20"/>
                <w:spacing w:val="3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</w:rPr>
              <w:t>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根据实际对栏目进行扩容等。</w:t>
            </w:r>
          </w:p>
          <w:p>
            <w:pPr>
              <w:pStyle w:val="9"/>
              <w:spacing w:before="25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9"/>
              <w:spacing w:before="4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9"/>
              <w:spacing w:before="45" w:line="230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9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08" w:lineRule="auto"/>
              <w:ind w:left="268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2877" w:type="dxa"/>
            <w:gridSpan w:val="2"/>
            <w:noWrap w:val="0"/>
            <w:vAlign w:val="top"/>
          </w:tcPr>
          <w:p>
            <w:pPr>
              <w:spacing w:before="81" w:line="223" w:lineRule="auto"/>
              <w:ind w:left="67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（2022）浙 7×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民初  ×× 号</w:t>
            </w:r>
          </w:p>
        </w:tc>
        <w:tc>
          <w:tcPr>
            <w:tcW w:w="1053" w:type="dxa"/>
            <w:noWrap w:val="0"/>
            <w:vAlign w:val="top"/>
          </w:tcPr>
          <w:p>
            <w:pPr>
              <w:pStyle w:val="9"/>
              <w:spacing w:before="86" w:line="208" w:lineRule="auto"/>
              <w:ind w:left="319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4455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30" w:lineRule="auto"/>
              <w:ind w:left="1194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海上货运代理合同纠纷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5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362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640" w:right="646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6982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9"/>
              <w:spacing w:before="68" w:line="208" w:lineRule="auto"/>
              <w:ind w:left="82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9"/>
              <w:spacing w:before="62"/>
              <w:ind w:left="99"/>
            </w:pPr>
            <w:r>
              <w:rPr>
                <w:color w:val="231F20"/>
                <w:spacing w:val="-3"/>
              </w:rPr>
              <w:t>出生日期：               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3"/>
              </w:rPr>
              <w:t xml:space="preserve">月     </w:t>
            </w:r>
            <w:r>
              <w:rPr>
                <w:color w:val="231F20"/>
                <w:spacing w:val="-4"/>
              </w:rPr>
              <w:t xml:space="preserve">    日                      民族：</w:t>
            </w:r>
          </w:p>
          <w:p>
            <w:pPr>
              <w:pStyle w:val="9"/>
              <w:spacing w:before="26" w:line="239" w:lineRule="auto"/>
              <w:ind w:left="84"/>
            </w:pPr>
            <w:r>
              <w:rPr>
                <w:color w:val="231F20"/>
              </w:rPr>
              <w:t xml:space="preserve">工作单位：              职务：                       </w:t>
            </w:r>
            <w:r>
              <w:rPr>
                <w:color w:val="231F20"/>
                <w:spacing w:val="-1"/>
              </w:rPr>
              <w:t xml:space="preserve">              联系电话：</w:t>
            </w:r>
          </w:p>
          <w:p>
            <w:pPr>
              <w:pStyle w:val="9"/>
              <w:spacing w:before="27" w:line="246" w:lineRule="auto"/>
              <w:ind w:left="85" w:right="4703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9"/>
              <w:spacing w:before="43" w:line="236" w:lineRule="auto"/>
              <w:ind w:left="82" w:right="5883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5" w:hRule="atLeast"/>
        </w:trPr>
        <w:tc>
          <w:tcPr>
            <w:tcW w:w="2362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861"/>
            </w:pPr>
            <w:r>
              <w:rPr>
                <w:color w:val="231F20"/>
                <w:spacing w:val="-1"/>
              </w:rPr>
              <w:t>答辩人</w:t>
            </w:r>
          </w:p>
          <w:p>
            <w:pPr>
              <w:pStyle w:val="9"/>
              <w:spacing w:before="69" w:line="207" w:lineRule="auto"/>
              <w:ind w:left="115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6982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 w:line="228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名称：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广州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 跨境供应链有限公司</w:t>
            </w:r>
          </w:p>
          <w:p>
            <w:pPr>
              <w:pStyle w:val="9"/>
              <w:spacing w:before="41" w:line="253" w:lineRule="auto"/>
              <w:ind w:left="87" w:right="359" w:hanging="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1"/>
              </w:rPr>
              <w:t>住所地（主要办事机构所在地</w:t>
            </w:r>
            <w:r>
              <w:rPr>
                <w:color w:val="231F20"/>
                <w:spacing w:val="3"/>
              </w:rPr>
              <w:t>）：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广东省广州市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 路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 号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注册地 / 登记地：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同上</w:t>
            </w:r>
          </w:p>
          <w:p>
            <w:pPr>
              <w:pStyle w:val="9"/>
              <w:spacing w:before="19" w:line="227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林  ××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       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执行董事</w:t>
            </w:r>
          </w:p>
          <w:p>
            <w:pPr>
              <w:pStyle w:val="9"/>
              <w:spacing w:before="43" w:line="231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39" w:line="231" w:lineRule="auto"/>
              <w:ind w:left="82" w:right="1224" w:firstLine="3"/>
            </w:pPr>
            <w:r>
              <w:rPr>
                <w:color w:val="231F20"/>
                <w:spacing w:val="-2"/>
              </w:rPr>
              <w:t xml:space="preserve">统一社会信用代码：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类型：有限责任公司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股份有限公司□</w:t>
            </w:r>
            <w:r>
              <w:rPr>
                <w:color w:val="231F20"/>
                <w:spacing w:val="-2"/>
              </w:rPr>
              <w:t xml:space="preserve">    上市公司□</w:t>
            </w:r>
          </w:p>
          <w:p>
            <w:pPr>
              <w:pStyle w:val="9"/>
              <w:spacing w:line="210" w:lineRule="auto"/>
              <w:ind w:left="712"/>
            </w:pPr>
            <w:r>
              <w:rPr>
                <w:color w:val="231F20"/>
              </w:rPr>
              <w:t>其他企业法人□    事业单位□    社会团体□    基金会□</w:t>
            </w:r>
          </w:p>
          <w:p>
            <w:pPr>
              <w:pStyle w:val="9"/>
              <w:spacing w:before="66" w:line="210" w:lineRule="auto"/>
              <w:ind w:left="712"/>
            </w:pPr>
            <w:r>
              <w:rPr>
                <w:color w:val="231F20"/>
              </w:rPr>
              <w:t>社会服务机构□    机关法人□    农村集体经济组织法人□</w:t>
            </w:r>
          </w:p>
          <w:p>
            <w:pPr>
              <w:pStyle w:val="9"/>
              <w:spacing w:before="67" w:line="209" w:lineRule="auto"/>
              <w:ind w:left="714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8" w:line="216" w:lineRule="auto"/>
              <w:ind w:left="82" w:right="174" w:firstLine="629"/>
            </w:pPr>
            <w:r>
              <w:rPr>
                <w:color w:val="231F20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position w:val="-1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1"/>
              </w:rPr>
              <w:t>其他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</w:t>
            </w:r>
          </w:p>
        </w:tc>
      </w:tr>
    </w:tbl>
    <w:p>
      <w:pPr>
        <w:pStyle w:val="3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1"/>
        <w:gridCol w:w="6983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236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61"/>
            </w:pPr>
            <w:r>
              <w:rPr>
                <w:color w:val="231F20"/>
                <w:spacing w:val="-1"/>
              </w:rPr>
              <w:t>答辩人</w:t>
            </w:r>
          </w:p>
          <w:p>
            <w:pPr>
              <w:pStyle w:val="9"/>
              <w:spacing w:before="69" w:line="207" w:lineRule="auto"/>
              <w:ind w:left="115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6983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09" w:lineRule="auto"/>
              <w:ind w:left="83"/>
            </w:pPr>
            <w:r>
              <w:rPr>
                <w:color w:val="231F20"/>
                <w:spacing w:val="-1"/>
              </w:rPr>
              <w:t>外资情况：有□</w:t>
            </w:r>
          </w:p>
          <w:p>
            <w:pPr>
              <w:pStyle w:val="9"/>
              <w:spacing w:before="67" w:line="261" w:lineRule="auto"/>
              <w:ind w:left="1133" w:right="1854" w:firstLine="22"/>
            </w:pPr>
            <w:r>
              <w:rPr>
                <w:color w:val="231F20"/>
                <w:spacing w:val="-1"/>
              </w:rPr>
              <w:t>中外合资经营企业□    中外合作经营企</w:t>
            </w:r>
            <w:r>
              <w:rPr>
                <w:color w:val="231F20"/>
                <w:spacing w:val="-2"/>
              </w:rPr>
              <w:t>业□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外商独资企业□    其他形式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</w:t>
            </w:r>
          </w:p>
          <w:p>
            <w:pPr>
              <w:pStyle w:val="9"/>
              <w:spacing w:before="15" w:line="165" w:lineRule="auto"/>
              <w:ind w:left="1133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236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446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6983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6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</w:rPr>
              <w:t>有</w:t>
            </w:r>
            <w:r>
              <w:rPr>
                <w:rFonts w:hint="default" w:ascii="Wingdings 2" w:hAnsi="Wingdings 2" w:eastAsia="微软雅黑" w:cs="Wingdings 2"/>
                <w:color w:val="231F20"/>
                <w:spacing w:val="20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49" w:line="207" w:lineRule="auto"/>
              <w:ind w:left="50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林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62" w:line="222" w:lineRule="auto"/>
              <w:ind w:left="50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浙江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 律师事务所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 xml:space="preserve">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律师</w:t>
            </w:r>
          </w:p>
          <w:p>
            <w:pPr>
              <w:pStyle w:val="9"/>
              <w:spacing w:before="50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52" w:line="207" w:lineRule="auto"/>
              <w:ind w:left="83" w:right="810" w:firstLine="420"/>
            </w:pPr>
            <w:r>
              <w:rPr>
                <w:color w:val="231F20"/>
                <w:spacing w:val="-1"/>
              </w:rPr>
              <w:t>代理权限：一般授权</w:t>
            </w:r>
            <w:r>
              <w:rPr>
                <w:rFonts w:hint="default" w:ascii="Wingdings 2" w:hAnsi="Wingdings 2" w:cs="Wingdings 2"/>
                <w:color w:val="231F20"/>
                <w:spacing w:val="2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 xml:space="preserve">特别授权□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8" w:line="168" w:lineRule="auto"/>
              <w:ind w:left="4074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>
            <w:pPr>
              <w:spacing w:line="227" w:lineRule="auto"/>
              <w:ind w:left="297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（对原告诉讼请求的确认或者异议）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（可完整表述答辩事项；为方便、准确梳理要点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236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62" w:lineRule="auto"/>
              <w:ind w:left="85" w:right="84" w:firstLine="17"/>
            </w:pPr>
            <w:r>
              <w:rPr>
                <w:color w:val="231F20"/>
                <w:spacing w:val="5"/>
              </w:rPr>
              <w:t>1. 对代理有关费用有无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6983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4" w:line="252" w:lineRule="auto"/>
              <w:ind w:left="86" w:hanging="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2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35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2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2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>被告仅系案外人的代理人，原告无权向被告主张费用。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>滞箱费及买断费均属于集装箱超期使用产生的费用，其上限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>为同类集装箱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>的重置价格；行政处罚的对象并非原告；船公司在起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>运港处以“罚金”缺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>乏依据，此时损失并未发生，“罚金”标准不合理，未经托运人同意；查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>验费等垫付费用未得到事后确认，原告也不能证明费用与被告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>委托订舱的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集装箱有关。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36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241" w:lineRule="auto"/>
              <w:ind w:left="84" w:right="84" w:firstLine="1"/>
            </w:pPr>
            <w:r>
              <w:rPr>
                <w:color w:val="231F20"/>
                <w:spacing w:val="7"/>
              </w:rPr>
              <w:t>2. 对逾期付款利息损失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6983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177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6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12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6"/>
              </w:rPr>
              <w:t>异议内容：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同对代理费用的答辩意见。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6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82" w:right="84" w:firstLine="6"/>
            </w:pPr>
            <w:r>
              <w:rPr>
                <w:color w:val="231F20"/>
                <w:spacing w:val="6"/>
              </w:rPr>
              <w:t>3. 对实现债权的费用有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6983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6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6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7" w:line="210" w:lineRule="auto"/>
              <w:ind w:left="82"/>
            </w:pPr>
            <w:r>
              <w:rPr>
                <w:color w:val="231F20"/>
                <w:spacing w:val="-1"/>
              </w:rPr>
              <w:t>4. 对其他请求有无异议</w:t>
            </w:r>
          </w:p>
        </w:tc>
        <w:tc>
          <w:tcPr>
            <w:tcW w:w="6983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6" w:line="233" w:lineRule="auto"/>
              <w:ind w:left="84" w:right="6474" w:hanging="1"/>
            </w:pPr>
            <w:r>
              <w:rPr>
                <w:color w:val="231F20"/>
                <w:spacing w:val="-2"/>
              </w:rPr>
              <w:t>无□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有□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6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9" w:line="208" w:lineRule="auto"/>
              <w:ind w:left="85"/>
            </w:pPr>
            <w:r>
              <w:rPr>
                <w:color w:val="231F20"/>
                <w:spacing w:val="-1"/>
              </w:rPr>
              <w:t>5. 对标的总额有无异议</w:t>
            </w:r>
          </w:p>
        </w:tc>
        <w:tc>
          <w:tcPr>
            <w:tcW w:w="6983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6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177" w:lineRule="auto"/>
              <w:ind w:left="84"/>
            </w:pPr>
            <w:r>
              <w:rPr>
                <w:color w:val="231F20"/>
                <w:spacing w:val="-5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7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12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5"/>
              </w:rPr>
              <w:t>异议内容：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同对代理费用的答辩意见</w:t>
            </w:r>
            <w:r>
              <w:rPr>
                <w:color w:val="231F20"/>
                <w:spacing w:val="-5"/>
              </w:rPr>
              <w:t>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3" w:line="181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  <w:p>
            <w:pPr>
              <w:spacing w:line="220" w:lineRule="auto"/>
              <w:ind w:left="318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（对案件事实的确认或者异议）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（可完整表述纠纷涉及的事实与理由；为方便、准确梳理要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点，相关内容请在下方要素式表格中填写）</w:t>
            </w:r>
          </w:p>
        </w:tc>
      </w:tr>
    </w:tbl>
    <w:p>
      <w:pPr>
        <w:pStyle w:val="3"/>
      </w:pPr>
    </w:p>
    <w:p>
      <w:pPr>
        <w:sectPr>
          <w:footerReference r:id="rId6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1"/>
        <w:gridCol w:w="6983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36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8" w:lineRule="auto"/>
              <w:ind w:left="85" w:right="84" w:firstLine="17"/>
            </w:pPr>
            <w:r>
              <w:rPr>
                <w:color w:val="231F20"/>
                <w:spacing w:val="5"/>
              </w:rPr>
              <w:t>1. 对合同签订情况有无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6983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3" w:line="165" w:lineRule="auto"/>
              <w:ind w:left="83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36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0" w:lineRule="auto"/>
              <w:ind w:left="85"/>
            </w:pPr>
            <w:r>
              <w:rPr>
                <w:color w:val="231F20"/>
                <w:spacing w:val="-1"/>
              </w:rPr>
              <w:t>2. 对合同主体有无异议</w:t>
            </w:r>
          </w:p>
        </w:tc>
        <w:tc>
          <w:tcPr>
            <w:tcW w:w="6983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1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3" w:line="213" w:lineRule="auto"/>
              <w:ind w:left="83" w:right="10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34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提单记载的托运人系案外人，原告主张损失系危险品瞒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报导致，应当要求托运人直接承担责任。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6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6" w:line="208" w:lineRule="auto"/>
              <w:ind w:left="89"/>
            </w:pPr>
            <w:r>
              <w:rPr>
                <w:color w:val="231F20"/>
                <w:spacing w:val="-1"/>
              </w:rPr>
              <w:t>3. 对约定金额有无异议</w:t>
            </w:r>
          </w:p>
        </w:tc>
        <w:tc>
          <w:tcPr>
            <w:tcW w:w="6983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179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双方未约定危险品瞒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报导致费用由被告承担。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6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38" w:lineRule="auto"/>
              <w:ind w:left="85" w:right="84" w:hanging="3"/>
            </w:pPr>
            <w:r>
              <w:rPr>
                <w:color w:val="231F20"/>
                <w:spacing w:val="7"/>
              </w:rPr>
              <w:t>4. 对实际支付金额有无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6983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2" w:line="165" w:lineRule="auto"/>
              <w:ind w:left="83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6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2" w:line="211" w:lineRule="auto"/>
              <w:ind w:left="85"/>
            </w:pPr>
            <w:r>
              <w:rPr>
                <w:color w:val="231F20"/>
                <w:spacing w:val="-1"/>
              </w:rPr>
              <w:t>5. 对付款期限有无异议</w:t>
            </w:r>
          </w:p>
        </w:tc>
        <w:tc>
          <w:tcPr>
            <w:tcW w:w="6983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179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双方未约定危险品瞒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报导致费用的付款期限。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6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5" w:right="84"/>
            </w:pPr>
            <w:r>
              <w:rPr>
                <w:color w:val="231F20"/>
                <w:spacing w:val="7"/>
              </w:rPr>
              <w:t>6. 对委托事项内容有无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6983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3" w:line="165" w:lineRule="auto"/>
              <w:ind w:left="83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6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4" w:right="84"/>
            </w:pPr>
            <w:r>
              <w:rPr>
                <w:color w:val="231F20"/>
                <w:spacing w:val="7"/>
              </w:rPr>
              <w:t>7. 对委托事项完成情况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6983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3" w:line="165" w:lineRule="auto"/>
              <w:ind w:left="83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36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6" w:lineRule="auto"/>
              <w:ind w:left="88"/>
            </w:pPr>
            <w:r>
              <w:rPr>
                <w:color w:val="231F20"/>
                <w:spacing w:val="-1"/>
              </w:rPr>
              <w:t>8. 对费用对账有无异议</w:t>
            </w:r>
          </w:p>
        </w:tc>
        <w:tc>
          <w:tcPr>
            <w:tcW w:w="6983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3" w:line="213" w:lineRule="auto"/>
              <w:ind w:left="107" w:right="91" w:hanging="2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>被告未确认原告告知的付款金额，仅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表示要与业务员核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4"/>
              </w:rPr>
              <w:t>实。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36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6" w:line="263" w:lineRule="auto"/>
              <w:ind w:left="85" w:right="84"/>
            </w:pPr>
            <w:r>
              <w:rPr>
                <w:color w:val="231F20"/>
                <w:spacing w:val="7"/>
              </w:rPr>
              <w:t>9. 对开具发票情况有无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6983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213" w:lineRule="auto"/>
              <w:ind w:left="85" w:right="86" w:hanging="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>原告所称发票系他人向其开具发票，原告并未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向被告开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具发票。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6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6" w:line="209" w:lineRule="auto"/>
              <w:ind w:left="102"/>
            </w:pPr>
            <w:r>
              <w:rPr>
                <w:color w:val="231F20"/>
                <w:spacing w:val="-3"/>
              </w:rPr>
              <w:t>10. 答辩依据</w:t>
            </w:r>
          </w:p>
        </w:tc>
        <w:tc>
          <w:tcPr>
            <w:tcW w:w="6983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26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合同约定：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双方不存在合同关系，原告主张的费用也无依据。</w:t>
            </w:r>
          </w:p>
          <w:p>
            <w:pPr>
              <w:pStyle w:val="9"/>
              <w:spacing w:before="45" w:line="216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法律规定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：原告主张的损失被告并无过错，无需承担赔偿责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6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4" w:right="83" w:firstLine="18"/>
            </w:pPr>
            <w:r>
              <w:rPr>
                <w:color w:val="231F20"/>
                <w:spacing w:val="14"/>
              </w:rPr>
              <w:t>11. 其他需要说明的内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6983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6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91" w:right="84" w:firstLine="11"/>
            </w:pPr>
            <w:r>
              <w:rPr>
                <w:color w:val="231F20"/>
                <w:spacing w:val="14"/>
              </w:rPr>
              <w:t>12. 证据清单（可另附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6983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6" w:line="209" w:lineRule="auto"/>
              <w:ind w:left="87"/>
            </w:pPr>
            <w:r>
              <w:rPr>
                <w:color w:val="231F20"/>
                <w:spacing w:val="-1"/>
              </w:rPr>
              <w:t>另见附页证据清单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7" w:line="190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36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48" w:lineRule="auto"/>
              <w:ind w:left="80" w:right="84" w:firstLine="3"/>
              <w:jc w:val="both"/>
            </w:pPr>
            <w:r>
              <w:rPr>
                <w:color w:val="231F20"/>
                <w:spacing w:val="8"/>
              </w:rPr>
              <w:t>是否了解调解作为非诉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6"/>
              </w:rPr>
              <w:t>讼纠纷解决方式，</w:t>
            </w:r>
            <w:r>
              <w:rPr>
                <w:color w:val="231F20"/>
                <w:spacing w:val="-25"/>
              </w:rPr>
              <w:t xml:space="preserve"> </w:t>
            </w:r>
            <w:r>
              <w:rPr>
                <w:color w:val="231F20"/>
                <w:spacing w:val="6"/>
              </w:rPr>
              <w:t>能及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7"/>
              </w:rPr>
              <w:t xml:space="preserve">时、高效、低成本、不 </w:t>
            </w:r>
            <w:r>
              <w:rPr>
                <w:color w:val="231F20"/>
                <w:spacing w:val="-1"/>
              </w:rPr>
              <w:t>伤和气地解决纠纷</w:t>
            </w:r>
          </w:p>
        </w:tc>
        <w:tc>
          <w:tcPr>
            <w:tcW w:w="6983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102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7" w:hRule="atLeast"/>
        </w:trPr>
        <w:tc>
          <w:tcPr>
            <w:tcW w:w="236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91" w:right="84" w:hanging="7"/>
            </w:pPr>
            <w:r>
              <w:rPr>
                <w:color w:val="231F20"/>
                <w:spacing w:val="8"/>
              </w:rPr>
              <w:t>是否了解先行调解解决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纠纷的好处</w:t>
            </w:r>
          </w:p>
        </w:tc>
        <w:tc>
          <w:tcPr>
            <w:tcW w:w="6983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58" w:lineRule="auto"/>
              <w:ind w:left="83" w:right="89" w:firstLine="20"/>
              <w:jc w:val="both"/>
            </w:pPr>
            <w:r>
              <w:rPr>
                <w:color w:val="231F20"/>
                <w:spacing w:val="2"/>
              </w:rPr>
              <w:t>1. 立案后选择先行调解的，可以很快启动调解程序。如不同意</w:t>
            </w:r>
            <w:r>
              <w:rPr>
                <w:color w:val="231F20"/>
                <w:spacing w:val="1"/>
              </w:rPr>
              <w:t>调解，法院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2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7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9"/>
              <w:spacing w:before="13" w:line="206" w:lineRule="auto"/>
              <w:ind w:left="102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5" w:line="261" w:lineRule="auto"/>
              <w:ind w:left="85" w:right="79"/>
            </w:pPr>
            <w:r>
              <w:rPr>
                <w:color w:val="231F20"/>
                <w:spacing w:val="2"/>
              </w:rPr>
              <w:t>2. 选择先行调解，调解成功且自动履行的免交诉</w:t>
            </w:r>
            <w:r>
              <w:rPr>
                <w:color w:val="231F20"/>
                <w:spacing w:val="1"/>
              </w:rPr>
              <w:t>讼费用，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color w:val="231F20"/>
                <w:spacing w:val="1"/>
              </w:rPr>
              <w:t>申请司法确认的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9"/>
              <w:spacing w:before="3" w:line="206" w:lineRule="auto"/>
              <w:ind w:left="102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>
      <w:pPr>
        <w:pStyle w:val="3"/>
      </w:pPr>
    </w:p>
    <w:p>
      <w:pPr>
        <w:sectPr>
          <w:footerReference r:id="rId7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1"/>
        <w:gridCol w:w="6983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0" w:hRule="atLeast"/>
        </w:trPr>
        <w:tc>
          <w:tcPr>
            <w:tcW w:w="236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91" w:right="84" w:hanging="7"/>
            </w:pPr>
            <w:r>
              <w:rPr>
                <w:color w:val="231F20"/>
                <w:spacing w:val="8"/>
              </w:rPr>
              <w:t>是否了解先行调解解决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纠纷的好处</w:t>
            </w:r>
          </w:p>
        </w:tc>
        <w:tc>
          <w:tcPr>
            <w:tcW w:w="6983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56" w:lineRule="auto"/>
              <w:ind w:left="83" w:right="79" w:firstLine="6"/>
            </w:pPr>
            <w:r>
              <w:rPr>
                <w:color w:val="231F20"/>
                <w:spacing w:val="3"/>
              </w:rPr>
              <w:t>3. 首次调解不成功，但仍有继续调解意</w:t>
            </w:r>
            <w:r>
              <w:rPr>
                <w:color w:val="231F20"/>
                <w:spacing w:val="2"/>
              </w:rPr>
              <w:t>愿的，可以选择更换调解组织和调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9"/>
              <w:spacing w:before="14" w:line="206" w:lineRule="auto"/>
              <w:ind w:left="102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5" w:line="261" w:lineRule="auto"/>
              <w:ind w:left="100" w:right="87" w:hanging="17"/>
            </w:pPr>
            <w:r>
              <w:rPr>
                <w:color w:val="231F20"/>
                <w:spacing w:val="2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9"/>
              <w:spacing w:before="3" w:line="206" w:lineRule="auto"/>
              <w:ind w:left="102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6" w:line="261" w:lineRule="auto"/>
              <w:ind w:left="86" w:right="79"/>
            </w:pPr>
            <w:r>
              <w:rPr>
                <w:color w:val="231F20"/>
                <w:spacing w:val="3"/>
              </w:rPr>
              <w:t>5. 调解达成的协议具有法律效力，可以依照法</w:t>
            </w:r>
            <w:r>
              <w:rPr>
                <w:color w:val="231F20"/>
                <w:spacing w:val="2"/>
              </w:rPr>
              <w:t>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9"/>
              <w:spacing w:before="3" w:line="206" w:lineRule="auto"/>
              <w:ind w:left="102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361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6983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7" w:line="258" w:lineRule="auto"/>
              <w:ind w:left="86" w:right="6474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9"/>
              <w:spacing w:line="208" w:lineRule="auto"/>
              <w:ind w:left="87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67" w:line="199" w:lineRule="auto"/>
        <w:ind w:left="5429" w:hanging="3304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1"/>
          <w:sz w:val="30"/>
          <w:szCs w:val="30"/>
        </w:rPr>
        <w:t>答辩人（签字、盖章</w:t>
      </w:r>
      <w:r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-33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1"/>
          <w:sz w:val="30"/>
          <w:szCs w:val="30"/>
        </w:rPr>
        <w:t>广州</w:t>
      </w:r>
      <w:r>
        <w:rPr>
          <w:rFonts w:ascii="方正楷体_GBK" w:hAnsi="方正楷体_GBK" w:eastAsia="方正楷体_GBK" w:cs="方正楷体_GBK"/>
          <w:color w:val="231F20"/>
          <w:spacing w:val="70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1"/>
          <w:sz w:val="30"/>
          <w:szCs w:val="30"/>
        </w:rPr>
        <w:t>×× 跨境供应链有限公司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>
      <w:pPr>
        <w:spacing w:line="199" w:lineRule="auto"/>
        <w:rPr>
          <w:rFonts w:ascii="方正楷体_GBK" w:hAnsi="方正楷体_GBK" w:eastAsia="方正楷体_GBK" w:cs="方正楷体_GBK"/>
          <w:sz w:val="30"/>
          <w:szCs w:val="30"/>
        </w:rPr>
        <w:sectPr>
          <w:footerReference r:id="rId8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footerReference r:id="rId9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"/>
      <w:rPr>
        <w:rFonts w:ascii="Times New Roman" w:hAnsi="Times New Roman" w:eastAsia="Times New Roman" w:cs="Times New Roman"/>
        <w:sz w:val="21"/>
        <w:szCs w:val="2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EEE2EE"/>
    <w:rsid w:val="1BB82A97"/>
    <w:rsid w:val="1DAE4148"/>
    <w:rsid w:val="2B253A23"/>
    <w:rsid w:val="33DA9E9B"/>
    <w:rsid w:val="3AEB0608"/>
    <w:rsid w:val="3CE8434E"/>
    <w:rsid w:val="3F47EB2B"/>
    <w:rsid w:val="3F9FDA55"/>
    <w:rsid w:val="3FDF4AB0"/>
    <w:rsid w:val="3FEFD56B"/>
    <w:rsid w:val="3FFCB97D"/>
    <w:rsid w:val="48BF750B"/>
    <w:rsid w:val="4B717A4F"/>
    <w:rsid w:val="53DB51DC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28</Pages>
  <Words>469698</Words>
  <Characters>482174</Characters>
  <TotalTime>13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Administrator</cp:lastModifiedBy>
  <dcterms:modified xsi:type="dcterms:W3CDTF">2025-07-25T07:08:23Z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0FB404CCDA8643B6A1907CCEAB275B3D_13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