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3" w:lineRule="auto"/>
        <w:ind w:left="3625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民事起诉状</w:t>
      </w:r>
      <w:bookmarkStart w:id="0" w:name="_GoBack"/>
      <w:bookmarkEnd w:id="0"/>
    </w:p>
    <w:p>
      <w:pPr>
        <w:spacing w:before="67" w:line="204" w:lineRule="auto"/>
        <w:ind w:left="249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（生态破坏民事公益诉讼）</w:t>
      </w:r>
    </w:p>
    <w:p>
      <w:pPr>
        <w:spacing w:line="222" w:lineRule="exact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3" w:hRule="atLeast"/>
        </w:trPr>
        <w:tc>
          <w:tcPr>
            <w:tcW w:w="9344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9"/>
              <w:spacing w:before="3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9"/>
              <w:spacing w:before="46" w:line="209" w:lineRule="auto"/>
              <w:ind w:left="516"/>
            </w:pPr>
            <w:r>
              <w:rPr>
                <w:color w:val="231F20"/>
                <w:spacing w:val="-2"/>
              </w:rPr>
              <w:t>1. 起诉时需向人民法院提交证明</w:t>
            </w:r>
            <w:r>
              <w:rPr>
                <w:rFonts w:hint="eastAsia"/>
                <w:color w:val="231F20"/>
                <w:spacing w:val="-2"/>
                <w:lang w:eastAsia="zh-CN"/>
              </w:rPr>
              <w:t>您身份</w:t>
            </w:r>
            <w:r>
              <w:rPr>
                <w:color w:val="231F20"/>
                <w:spacing w:val="-2"/>
              </w:rPr>
              <w:t>的材料，如登记证书等。</w:t>
            </w:r>
          </w:p>
          <w:p>
            <w:pPr>
              <w:pStyle w:val="9"/>
              <w:spacing w:before="4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9"/>
              <w:spacing w:before="43" w:line="239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9"/>
              <w:spacing w:before="18" w:line="239" w:lineRule="auto"/>
              <w:ind w:left="86" w:right="12" w:firstLine="409"/>
            </w:pPr>
            <w:r>
              <w:rPr>
                <w:color w:val="231F20"/>
                <w:spacing w:val="1"/>
              </w:rPr>
              <w:t xml:space="preserve">4. 本表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1"/>
              </w:rPr>
              <w:t>电子版填写时，相关栏目可复制粘贴或扩容，但不得改变要素内容、</w:t>
            </w:r>
            <w:r>
              <w:rPr>
                <w:color w:val="231F20"/>
              </w:rPr>
              <w:t xml:space="preserve">格式设置。例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9"/>
              <w:spacing w:before="26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9"/>
              <w:spacing w:before="4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9"/>
              <w:spacing w:before="45" w:line="230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712"/>
            </w:pPr>
            <w:r>
              <w:rPr>
                <w:color w:val="231F20"/>
                <w:spacing w:val="-1"/>
              </w:rPr>
              <w:t>社会组织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0" w:line="231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 xml:space="preserve">名称：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×× 环境保护协会</w:t>
            </w:r>
          </w:p>
          <w:p>
            <w:pPr>
              <w:pStyle w:val="9"/>
              <w:spacing w:before="38" w:line="253" w:lineRule="auto"/>
              <w:ind w:left="88" w:right="1028" w:hanging="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1"/>
              </w:rPr>
              <w:t>住所地（主要办事机构所在地</w:t>
            </w:r>
            <w:r>
              <w:rPr>
                <w:color w:val="231F20"/>
                <w:spacing w:val="-4"/>
              </w:rPr>
              <w:t>）：</w:t>
            </w:r>
            <w:r>
              <w:rPr>
                <w:color w:val="231F20"/>
                <w:spacing w:val="20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市  ×× 路  ×× 号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注册地 / 登记地：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同上</w:t>
            </w:r>
          </w:p>
          <w:p>
            <w:pPr>
              <w:pStyle w:val="9"/>
              <w:spacing w:before="19" w:line="22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刘  ××               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会长</w:t>
            </w:r>
          </w:p>
          <w:p>
            <w:pPr>
              <w:pStyle w:val="9"/>
              <w:spacing w:before="39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42" w:line="210" w:lineRule="auto"/>
              <w:ind w:left="85"/>
            </w:pPr>
            <w:r>
              <w:rPr>
                <w:color w:val="231F20"/>
              </w:rPr>
              <w:t>统一社会信用代码：×××××××××××</w:t>
            </w:r>
            <w:r>
              <w:rPr>
                <w:color w:val="231F20"/>
                <w:spacing w:val="-1"/>
              </w:rPr>
              <w:t>×××××××</w:t>
            </w:r>
          </w:p>
          <w:p>
            <w:pPr>
              <w:pStyle w:val="9"/>
              <w:spacing w:before="75" w:line="176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</w:rPr>
              <w:t>类型：社会团体□    民办非企业单位□    社会服务机构□    基金会</w:t>
            </w:r>
            <w:r>
              <w:rPr>
                <w:rFonts w:hint="default" w:ascii="Wingdings 2" w:hAnsi="Wingdings 2" w:cs="Wingdings 2"/>
                <w:color w:val="231F20"/>
                <w:spacing w:val="26"/>
                <w:sz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9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49" w:line="207" w:lineRule="auto"/>
              <w:ind w:left="50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张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62" w:line="222" w:lineRule="auto"/>
              <w:ind w:left="50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单位：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×× 律师事务所     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           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律师</w:t>
            </w:r>
          </w:p>
          <w:p>
            <w:pPr>
              <w:pStyle w:val="9"/>
              <w:spacing w:before="49" w:line="231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53" w:line="206" w:lineRule="auto"/>
              <w:ind w:left="82" w:right="1041" w:firstLine="420"/>
            </w:pPr>
            <w:r>
              <w:rPr>
                <w:color w:val="231F20"/>
                <w:spacing w:val="-1"/>
              </w:rPr>
              <w:t>代理权限：一般授权</w:t>
            </w:r>
            <w:r>
              <w:rPr>
                <w:rFonts w:hint="default" w:ascii="Wingdings 2" w:hAnsi="Wingdings 2" w:cs="Wingdings 2"/>
                <w:color w:val="231F20"/>
                <w:spacing w:val="37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特别授权□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</w:t>
            </w:r>
            <w:r>
              <w:rPr>
                <w:color w:val="231F20"/>
                <w:spacing w:val="-2"/>
                <w:u w:val="single" w:color="auto"/>
              </w:rPr>
              <w:t xml:space="preserve">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9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0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9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9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               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4"/>
              </w:rPr>
              <w:t>月         日                  民族：</w:t>
            </w:r>
          </w:p>
          <w:p>
            <w:pPr>
              <w:pStyle w:val="9"/>
              <w:spacing w:before="26" w:line="239" w:lineRule="auto"/>
              <w:ind w:left="85"/>
            </w:pPr>
            <w:r>
              <w:rPr>
                <w:color w:val="231F20"/>
              </w:rPr>
              <w:t xml:space="preserve">工作单位：                  职务：   </w:t>
            </w:r>
            <w:r>
              <w:rPr>
                <w:color w:val="231F20"/>
                <w:spacing w:val="-1"/>
              </w:rPr>
              <w:t xml:space="preserve">                    联系电话：</w:t>
            </w:r>
          </w:p>
          <w:p>
            <w:pPr>
              <w:pStyle w:val="9"/>
              <w:spacing w:before="27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9"/>
              <w:spacing w:before="43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</w:tbl>
    <w:p>
      <w:pPr>
        <w:pStyle w:val="3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31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 xml:space="preserve">名称：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×××× 矿业公司</w:t>
            </w:r>
          </w:p>
          <w:p>
            <w:pPr>
              <w:pStyle w:val="9"/>
              <w:spacing w:before="38" w:line="253" w:lineRule="auto"/>
              <w:ind w:left="88" w:right="1028" w:hanging="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1"/>
              </w:rPr>
              <w:t>住所地（主要办事机构所在地</w:t>
            </w:r>
            <w:r>
              <w:rPr>
                <w:color w:val="231F20"/>
                <w:spacing w:val="-4"/>
              </w:rPr>
              <w:t>）：</w:t>
            </w:r>
            <w:r>
              <w:rPr>
                <w:color w:val="231F20"/>
                <w:spacing w:val="20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市  ×× 路  ×× 号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注册地 / 登记地：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同上</w:t>
            </w:r>
          </w:p>
          <w:p>
            <w:pPr>
              <w:pStyle w:val="9"/>
              <w:spacing w:before="19" w:line="22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李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 xml:space="preserve">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董事长</w:t>
            </w:r>
          </w:p>
          <w:p>
            <w:pPr>
              <w:pStyle w:val="9"/>
              <w:spacing w:before="43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42" w:line="230" w:lineRule="auto"/>
              <w:ind w:left="82" w:right="1316" w:firstLine="3"/>
            </w:pPr>
            <w:r>
              <w:rPr>
                <w:color w:val="231F20"/>
              </w:rPr>
              <w:t>统一社会信用代码：×××××××××××</w:t>
            </w:r>
            <w:r>
              <w:rPr>
                <w:color w:val="231F20"/>
                <w:spacing w:val="-1"/>
              </w:rPr>
              <w:t>×××××××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类型：有限责任公司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股份有限公司□</w:t>
            </w:r>
            <w:r>
              <w:rPr>
                <w:color w:val="231F20"/>
                <w:spacing w:val="-2"/>
              </w:rPr>
              <w:t xml:space="preserve">    上市公司□</w:t>
            </w:r>
          </w:p>
          <w:p>
            <w:pPr>
              <w:pStyle w:val="9"/>
              <w:spacing w:line="210" w:lineRule="auto"/>
              <w:ind w:left="713"/>
            </w:pPr>
            <w:r>
              <w:rPr>
                <w:color w:val="231F20"/>
              </w:rPr>
              <w:t>其他企业法人□    事业单位□    社会团体□    基金会□</w:t>
            </w:r>
          </w:p>
          <w:p>
            <w:pPr>
              <w:pStyle w:val="9"/>
              <w:spacing w:before="65" w:line="210" w:lineRule="auto"/>
              <w:ind w:left="713"/>
            </w:pPr>
            <w:r>
              <w:rPr>
                <w:color w:val="231F20"/>
              </w:rPr>
              <w:t>社会服务机构□    机关法人□    农村集体经济组织法人□</w:t>
            </w:r>
          </w:p>
          <w:p>
            <w:pPr>
              <w:pStyle w:val="9"/>
              <w:spacing w:before="67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7" w:line="217" w:lineRule="auto"/>
              <w:ind w:left="83" w:right="266" w:firstLine="629"/>
            </w:pPr>
            <w:r>
              <w:rPr>
                <w:color w:val="231F20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所有制性质：国有</w:t>
            </w:r>
            <w:r>
              <w:rPr>
                <w:rFonts w:hint="default" w:ascii="Wingdings 2" w:hAnsi="Wingdings 2" w:cs="Wingdings 2"/>
                <w:color w:val="231F20"/>
                <w:spacing w:val="26"/>
                <w:w w:val="101"/>
                <w:sz w:val="23"/>
                <w:lang w:eastAsia="zh-CN"/>
              </w:rPr>
              <w:t>R</w:t>
            </w:r>
            <w:r>
              <w:rPr>
                <w:color w:val="231F20"/>
                <w:spacing w:val="-2"/>
              </w:rPr>
              <w:t>（控股</w:t>
            </w:r>
            <w:r>
              <w:rPr>
                <w:rFonts w:hint="default" w:ascii="Wingdings 2" w:hAnsi="Wingdings 2" w:cs="Wingdings 2"/>
                <w:color w:val="231F20"/>
                <w:spacing w:val="23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参股□)     民营□    其他</w:t>
            </w:r>
            <w:r>
              <w:rPr>
                <w:color w:val="231F20"/>
                <w:spacing w:val="-2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9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9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               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4"/>
              </w:rPr>
              <w:t>月         日                  民族：</w:t>
            </w:r>
          </w:p>
          <w:p>
            <w:pPr>
              <w:pStyle w:val="9"/>
              <w:spacing w:before="26" w:line="239" w:lineRule="auto"/>
              <w:ind w:left="85"/>
            </w:pPr>
            <w:r>
              <w:rPr>
                <w:color w:val="231F20"/>
              </w:rPr>
              <w:t xml:space="preserve">工作单位：                  职务：   </w:t>
            </w:r>
            <w:r>
              <w:rPr>
                <w:color w:val="231F20"/>
                <w:spacing w:val="-1"/>
              </w:rPr>
              <w:t xml:space="preserve">                    联系电话：</w:t>
            </w:r>
          </w:p>
          <w:p>
            <w:pPr>
              <w:pStyle w:val="9"/>
              <w:spacing w:before="27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9"/>
              <w:spacing w:before="42" w:line="237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9"/>
              <w:spacing w:before="63" w:line="202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9"/>
              <w:spacing w:before="75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9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9"/>
              <w:spacing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639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9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9"/>
              <w:spacing w:before="65" w:line="198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72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7" w:line="236" w:lineRule="auto"/>
              <w:ind w:left="83" w:right="266" w:firstLine="629"/>
            </w:pPr>
            <w:r>
              <w:rPr>
                <w:color w:val="231F20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所有制性质：国有□（控股□    参股□)</w:t>
            </w:r>
            <w:r>
              <w:rPr>
                <w:color w:val="231F20"/>
                <w:spacing w:val="4"/>
              </w:rPr>
              <w:t xml:space="preserve">    </w:t>
            </w:r>
            <w:r>
              <w:rPr>
                <w:color w:val="231F20"/>
                <w:spacing w:val="-1"/>
              </w:rPr>
              <w:t>民营□    其他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</w:t>
            </w:r>
            <w:r>
              <w:rPr>
                <w:color w:val="231F20"/>
                <w:spacing w:val="-2"/>
                <w:u w:val="single" w:color="auto"/>
              </w:rPr>
              <w:t xml:space="preserve">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7" w:line="190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（可完整表述诉讼请求；为方便、准确梳理要点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</w:tbl>
    <w:p>
      <w:pPr>
        <w:pStyle w:val="3"/>
      </w:pPr>
    </w:p>
    <w:p>
      <w:pPr>
        <w:sectPr>
          <w:footerReference r:id="rId6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102"/>
            </w:pPr>
            <w:r>
              <w:rPr>
                <w:color w:val="231F20"/>
                <w:spacing w:val="-4"/>
              </w:rPr>
              <w:t>1. 侵权责任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08" w:lineRule="auto"/>
              <w:ind w:left="100"/>
            </w:pPr>
            <w:r>
              <w:rPr>
                <w:color w:val="231F20"/>
                <w:spacing w:val="-1"/>
              </w:rPr>
              <w:t>□停止侵害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                     </w:t>
            </w:r>
            <w:r>
              <w:rPr>
                <w:color w:val="231F20"/>
                <w:spacing w:val="-2"/>
                <w:u w:val="single" w:color="auto"/>
              </w:rPr>
              <w:t xml:space="preserve">                       </w:t>
            </w:r>
          </w:p>
          <w:p>
            <w:pPr>
              <w:pStyle w:val="9"/>
              <w:spacing w:before="53" w:line="219" w:lineRule="auto"/>
              <w:ind w:left="100"/>
            </w:pPr>
            <w:r>
              <w:rPr>
                <w:color w:val="231F20"/>
                <w:spacing w:val="-1"/>
              </w:rPr>
              <w:t>□排除妨碍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                     </w:t>
            </w:r>
            <w:r>
              <w:rPr>
                <w:color w:val="231F20"/>
                <w:spacing w:val="-2"/>
                <w:u w:val="single" w:color="auto"/>
              </w:rPr>
              <w:t xml:space="preserve">                       </w:t>
            </w:r>
          </w:p>
          <w:p>
            <w:pPr>
              <w:pStyle w:val="9"/>
              <w:spacing w:before="68" w:line="208" w:lineRule="auto"/>
              <w:ind w:left="100"/>
            </w:pPr>
            <w:r>
              <w:rPr>
                <w:color w:val="231F20"/>
                <w:spacing w:val="-1"/>
              </w:rPr>
              <w:t>□消除危险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                     </w:t>
            </w:r>
            <w:r>
              <w:rPr>
                <w:color w:val="231F20"/>
                <w:spacing w:val="-2"/>
                <w:u w:val="single" w:color="auto"/>
              </w:rPr>
              <w:t xml:space="preserve">                       </w:t>
            </w:r>
          </w:p>
          <w:p>
            <w:pPr>
              <w:pStyle w:val="9"/>
              <w:spacing w:before="76" w:line="172" w:lineRule="auto"/>
              <w:ind w:left="99"/>
            </w:pPr>
            <w:r>
              <w:rPr>
                <w:rFonts w:hint="default" w:ascii="Wingdings 2" w:hAnsi="Wingdings 2" w:eastAsia="微软雅黑" w:cs="Wingdings 2"/>
                <w:color w:val="231F20"/>
                <w:spacing w:val="-2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修复生态环境</w:t>
            </w:r>
            <w:r>
              <w:rPr>
                <w:color w:val="231F20"/>
                <w:spacing w:val="-2"/>
                <w:u w:val="single" w:color="auto"/>
              </w:rPr>
              <w:t xml:space="preserve">                                   </w:t>
            </w:r>
            <w:r>
              <w:rPr>
                <w:color w:val="231F20"/>
                <w:spacing w:val="-3"/>
                <w:u w:val="single" w:color="auto"/>
              </w:rPr>
              <w:t xml:space="preserve">                                         </w:t>
            </w:r>
          </w:p>
          <w:p>
            <w:pPr>
              <w:pStyle w:val="9"/>
              <w:spacing w:before="58" w:line="171" w:lineRule="auto"/>
              <w:ind w:left="99"/>
            </w:pPr>
            <w:r>
              <w:rPr>
                <w:rFonts w:hint="default" w:ascii="Wingdings 2" w:hAnsi="Wingdings 2" w:eastAsia="微软雅黑" w:cs="Wingdings 2"/>
                <w:color w:val="231F20"/>
                <w:spacing w:val="-10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1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10"/>
              </w:rPr>
              <w:t>赔偿损失</w:t>
            </w:r>
            <w:r>
              <w:rPr>
                <w:color w:val="231F20"/>
                <w:u w:val="single" w:color="auto"/>
              </w:rPr>
              <w:t xml:space="preserve">                                                                                  </w:t>
            </w:r>
          </w:p>
          <w:p>
            <w:pPr>
              <w:pStyle w:val="9"/>
              <w:spacing w:before="49" w:line="208" w:lineRule="auto"/>
              <w:ind w:left="100"/>
            </w:pPr>
            <w:r>
              <w:rPr>
                <w:color w:val="231F20"/>
                <w:spacing w:val="-1"/>
              </w:rPr>
              <w:t>□赔礼道歉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                     </w:t>
            </w:r>
            <w:r>
              <w:rPr>
                <w:color w:val="231F20"/>
                <w:spacing w:val="-2"/>
                <w:u w:val="single" w:color="auto"/>
              </w:rPr>
              <w:t xml:space="preserve">  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85"/>
            </w:pPr>
            <w:r>
              <w:rPr>
                <w:color w:val="231F20"/>
                <w:spacing w:val="-1"/>
              </w:rPr>
              <w:t>2. 修复生态环境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08" w:lineRule="auto"/>
              <w:ind w:left="100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</w:rPr>
              <w:t xml:space="preserve">□清除污染费用数额：             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元</w:t>
            </w:r>
          </w:p>
          <w:p>
            <w:pPr>
              <w:pStyle w:val="9"/>
              <w:spacing w:before="74" w:line="248" w:lineRule="auto"/>
              <w:ind w:left="82" w:right="79" w:firstLine="16"/>
              <w:rPr>
                <w:rFonts w:ascii="方正楷体_GBK" w:hAnsi="方正楷体_GBK" w:eastAsia="方正楷体_GBK" w:cs="方正楷体_GBK"/>
              </w:rPr>
            </w:pPr>
            <w:r>
              <w:rPr>
                <w:rFonts w:hint="default" w:ascii="Wingdings 2" w:hAnsi="Wingdings 2" w:eastAsia="微软雅黑" w:cs="Wingdings 2"/>
                <w:color w:val="231F20"/>
                <w:spacing w:val="-2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修复生态环境费用数额：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1893112 元。具体包括：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1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. 生态资源的损失中林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>木的直接经济损失 861750 元。2. 生态系统功能受到影响的损失：森林涵养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>水损失 440233 元；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>水土流失损失 50850 元；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>土壤侵蚀损失 81360 元；树木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>放氧量减少损失 64243 元；鸟类生态价值损失 243122 元；哺乳动物栖息地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服务价值损失 18744 元。3. 修复期间生物多样性的价值损失 132810 元。</w:t>
            </w:r>
          </w:p>
          <w:p>
            <w:pPr>
              <w:pStyle w:val="9"/>
              <w:spacing w:before="58" w:line="235" w:lineRule="auto"/>
              <w:ind w:left="100" w:right="1421"/>
            </w:pPr>
            <w:r>
              <w:rPr>
                <w:color w:val="231F20"/>
              </w:rPr>
              <w:t xml:space="preserve">□防止损害的发生和扩大所支出的合理费用数额：    </w:t>
            </w:r>
            <w:r>
              <w:rPr>
                <w:color w:val="231F20"/>
                <w:spacing w:val="-1"/>
              </w:rPr>
              <w:t xml:space="preserve">   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元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以上共计</w:t>
            </w:r>
            <w:r>
              <w:rPr>
                <w:color w:val="231F20"/>
                <w:spacing w:val="2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1893112 元</w:t>
            </w:r>
            <w:r>
              <w:rPr>
                <w:color w:val="231F20"/>
                <w:spacing w:val="-7"/>
              </w:rPr>
              <w:t>（人民币，下同）。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89"/>
            </w:pPr>
            <w:r>
              <w:rPr>
                <w:color w:val="231F20"/>
                <w:spacing w:val="-2"/>
              </w:rPr>
              <w:t>3. 赔偿损失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35" w:lineRule="auto"/>
              <w:ind w:left="84" w:right="79" w:firstLine="1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36"/>
              </w:rPr>
              <w:t>□生态环境受到损害至修复完成期间服务功能丧失导致</w:t>
            </w:r>
            <w:r>
              <w:rPr>
                <w:color w:val="231F20"/>
                <w:spacing w:val="35"/>
              </w:rPr>
              <w:t>的损失数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额：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元</w:t>
            </w:r>
          </w:p>
          <w:p>
            <w:pPr>
              <w:pStyle w:val="9"/>
              <w:spacing w:before="68" w:line="208" w:lineRule="auto"/>
              <w:ind w:left="100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</w:rPr>
              <w:t xml:space="preserve">□生态环境功能永久性损害造成的损失数额：             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元</w:t>
            </w:r>
          </w:p>
          <w:p>
            <w:pPr>
              <w:pStyle w:val="9"/>
              <w:spacing w:before="76" w:line="172" w:lineRule="auto"/>
              <w:ind w:left="125"/>
              <w:rPr>
                <w:rFonts w:ascii="方正楷体_GBK" w:hAnsi="方正楷体_GBK" w:eastAsia="方正楷体_GBK" w:cs="方正楷体_GBK"/>
              </w:rPr>
            </w:pPr>
            <w:r>
              <w:rPr>
                <w:rFonts w:hint="default" w:ascii="Wingdings 2" w:hAnsi="Wingdings 2" w:eastAsia="微软雅黑" w:cs="Wingdings 2"/>
                <w:color w:val="231F20"/>
                <w:spacing w:val="-2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生态环境损害调查、鉴定评估等费用数额：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400000 元</w:t>
            </w:r>
          </w:p>
          <w:p>
            <w:pPr>
              <w:pStyle w:val="9"/>
              <w:spacing w:before="46" w:line="235" w:lineRule="auto"/>
              <w:ind w:left="100" w:right="4361"/>
            </w:pPr>
            <w:r>
              <w:rPr>
                <w:color w:val="231F20"/>
                <w:spacing w:val="-4"/>
              </w:rPr>
              <w:t>□其他费用数额：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元</w:t>
            </w:r>
            <w:r>
              <w:rPr>
                <w:rFonts w:ascii="方正楷体_GBK" w:hAnsi="方正楷体_GBK" w:eastAsia="方正楷体_GBK" w:cs="方正楷体_GBK"/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 xml:space="preserve">以上共计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400000 元</w:t>
            </w:r>
            <w:r>
              <w:rPr>
                <w:color w:val="231F20"/>
                <w:spacing w:val="-2"/>
              </w:rPr>
              <w:t>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10" w:lineRule="auto"/>
              <w:ind w:left="82"/>
            </w:pPr>
            <w:r>
              <w:rPr>
                <w:color w:val="231F20"/>
                <w:spacing w:val="-1"/>
              </w:rPr>
              <w:t>4. 其他请求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2" w:line="229" w:lineRule="auto"/>
              <w:ind w:left="91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对造成的生态破坏向社会公众赔礼道歉。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7" w:lineRule="auto"/>
              <w:ind w:left="85"/>
            </w:pPr>
            <w:r>
              <w:rPr>
                <w:color w:val="231F20"/>
                <w:spacing w:val="-3"/>
              </w:rPr>
              <w:t>5.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总额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2" w:line="229" w:lineRule="auto"/>
              <w:ind w:left="105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以上总计 2293112 元。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7" w:line="208" w:lineRule="auto"/>
              <w:ind w:left="86"/>
            </w:pPr>
            <w:r>
              <w:rPr>
                <w:color w:val="231F20"/>
                <w:spacing w:val="-1"/>
              </w:rPr>
              <w:t>6. 是否主张诉讼费用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3" w:line="204" w:lineRule="auto"/>
              <w:ind w:left="86" w:right="6518" w:hanging="2"/>
            </w:pPr>
            <w:r>
              <w:rPr>
                <w:color w:val="231F20"/>
                <w:spacing w:val="-25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9" w:line="199" w:lineRule="auto"/>
              <w:ind w:left="2724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生态环境侵权禁止令保全措施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45" w:lineRule="auto"/>
              <w:ind w:left="84" w:right="84" w:firstLine="18"/>
              <w:jc w:val="both"/>
            </w:pPr>
            <w:r>
              <w:rPr>
                <w:color w:val="231F20"/>
                <w:spacing w:val="-2"/>
              </w:rPr>
              <w:t>1. 是否已经申请诉前生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22"/>
              </w:rPr>
              <w:t>态环境侵权禁止令保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全措施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08" w:lineRule="auto"/>
              <w:ind w:left="84"/>
            </w:pPr>
            <w:r>
              <w:rPr>
                <w:color w:val="231F20"/>
                <w:spacing w:val="-3"/>
              </w:rPr>
              <w:t>是□    保全法院：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保全时间：</w:t>
            </w:r>
          </w:p>
          <w:p>
            <w:pPr>
              <w:pStyle w:val="9"/>
              <w:spacing w:before="68" w:line="208" w:lineRule="auto"/>
              <w:ind w:left="712"/>
            </w:pPr>
            <w:r>
              <w:rPr>
                <w:color w:val="231F20"/>
                <w:spacing w:val="-7"/>
              </w:rPr>
              <w:t>保全案号：</w:t>
            </w:r>
          </w:p>
          <w:p>
            <w:pPr>
              <w:pStyle w:val="9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3" w:right="84" w:firstLine="2"/>
            </w:pPr>
            <w:r>
              <w:rPr>
                <w:color w:val="231F20"/>
                <w:spacing w:val="-1"/>
              </w:rPr>
              <w:t>2. 是否申请生态环境侵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权禁止令保全措施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10" w:lineRule="auto"/>
              <w:ind w:left="84"/>
            </w:pPr>
            <w:r>
              <w:rPr>
                <w:color w:val="231F20"/>
              </w:rPr>
              <w:t>是□  （请另行提交保全申请及相关材料）</w:t>
            </w:r>
          </w:p>
          <w:p>
            <w:pPr>
              <w:pStyle w:val="9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1" w:line="198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63" w:lineRule="auto"/>
              <w:ind w:left="84" w:right="6" w:firstLine="1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2020 年至 2024 年期间， ×××× 矿业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公司违反国家管理矿产资源法律规定，在未取得采矿许可证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的情况下，使用机械在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山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5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大道建设施工红线外非法开采泥灰岩、泥页岩等合计十余万吨，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造成国家矿产资源和生态环境破坏，损害社会公共利益，应当承担生态破坏侵权责任，赔偿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生态环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境损害修复费用 1893112 元以及事务性费用 400000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 xml:space="preserve"> 元。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102"/>
            </w:pPr>
            <w:r>
              <w:rPr>
                <w:color w:val="231F20"/>
                <w:spacing w:val="-3"/>
              </w:rPr>
              <w:t>1. 生态破坏类型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0" w:line="171" w:lineRule="auto"/>
              <w:ind w:left="99"/>
            </w:pPr>
            <w:r>
              <w:rPr>
                <w:rFonts w:hint="default" w:ascii="Wingdings 2" w:hAnsi="Wingdings 2" w:eastAsia="微软雅黑" w:cs="Wingdings 2"/>
                <w:color w:val="231F20"/>
                <w:spacing w:val="-2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 xml:space="preserve">生物多样性破坏    □景观多样性破坏   </w:t>
            </w:r>
            <w:r>
              <w:rPr>
                <w:rFonts w:hint="default" w:ascii="Wingdings 2" w:hAnsi="Wingdings 2" w:cs="Wingdings 2"/>
                <w:color w:val="231F20"/>
                <w:spacing w:val="-2"/>
                <w:sz w:val="23"/>
                <w:lang w:eastAsia="zh-CN"/>
              </w:rPr>
              <w:t>R</w:t>
            </w:r>
            <w:r>
              <w:rPr>
                <w:color w:val="231F20"/>
                <w:spacing w:val="-2"/>
              </w:rPr>
              <w:t>生态系统破坏</w:t>
            </w:r>
          </w:p>
          <w:p>
            <w:pPr>
              <w:pStyle w:val="9"/>
              <w:spacing w:before="43" w:line="236" w:lineRule="auto"/>
              <w:ind w:left="85" w:right="91" w:firstLine="15"/>
            </w:pPr>
            <w:r>
              <w:rPr>
                <w:color w:val="231F20"/>
                <w:spacing w:val="5"/>
              </w:rPr>
              <w:t>□重点生态区域（国家公园、自然保护区、自然公园或河</w:t>
            </w:r>
            <w:r>
              <w:rPr>
                <w:color w:val="231F20"/>
                <w:spacing w:val="4"/>
              </w:rPr>
              <w:t>流湖泊等岸线区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域）内生态破坏</w:t>
            </w:r>
            <w:r>
              <w:rPr>
                <w:color w:val="231F20"/>
                <w:spacing w:val="3"/>
              </w:rPr>
              <w:t xml:space="preserve">        </w:t>
            </w:r>
            <w:r>
              <w:rPr>
                <w:color w:val="231F20"/>
                <w:spacing w:val="-2"/>
              </w:rPr>
              <w:t>□其他</w:t>
            </w:r>
            <w:r>
              <w:rPr>
                <w:color w:val="231F20"/>
                <w:spacing w:val="-2"/>
                <w:u w:val="single" w:color="auto"/>
              </w:rPr>
              <w:t xml:space="preserve">                     </w:t>
            </w:r>
          </w:p>
        </w:tc>
      </w:tr>
    </w:tbl>
    <w:p>
      <w:pPr>
        <w:pStyle w:val="3"/>
      </w:pPr>
    </w:p>
    <w:p>
      <w:pPr>
        <w:sectPr>
          <w:footerReference r:id="rId7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10" w:lineRule="auto"/>
              <w:ind w:left="85"/>
            </w:pPr>
            <w:r>
              <w:rPr>
                <w:color w:val="231F20"/>
                <w:spacing w:val="-1"/>
              </w:rPr>
              <w:t>2. 具体生态破坏行为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2" w:line="260" w:lineRule="auto"/>
              <w:ind w:left="93" w:right="81" w:hanging="7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2020 年至 2024 年期间， ×××× 矿业公司违反国家管理矿产资源法律规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定，在未取得采矿许可证的情况下，使用机械在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山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大道建设施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工红线外非法开采泥灰岩、泥页岩等合计十余万吨。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2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62" w:lineRule="auto"/>
              <w:ind w:left="85" w:right="84" w:firstLine="3"/>
            </w:pPr>
            <w:r>
              <w:rPr>
                <w:color w:val="231F20"/>
                <w:spacing w:val="-1"/>
              </w:rPr>
              <w:t>3. 造成损害事实或损害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重大风险情况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70" w:lineRule="auto"/>
              <w:ind w:left="84" w:right="78" w:firstLine="14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某环境科学研究院先后出具《生态环境损害评估报告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》《生态环境损害（动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物类）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补充说明》，证明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×××× 矿业公司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非法采矿造成国家矿产资源和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  <w:sz w:val="21"/>
                <w:szCs w:val="21"/>
              </w:rPr>
              <w:t>生态环境破坏，损害社会公共利益，应当承担生态破坏侵权责任，赔偿生</w:t>
            </w:r>
            <w:r>
              <w:rPr>
                <w:rFonts w:ascii="方正楷体_GBK" w:hAnsi="方正楷体_GBK" w:eastAsia="方正楷体_GBK" w:cs="方正楷体_GBK"/>
                <w:color w:val="231F20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态环境损害修复费用 1893112 元（具体包括：1. 生态资源的损失中林木的直</w:t>
            </w:r>
            <w:r>
              <w:rPr>
                <w:rFonts w:ascii="方正楷体_GBK" w:hAnsi="方正楷体_GBK" w:eastAsia="方正楷体_GBK" w:cs="方正楷体_GBK"/>
                <w:color w:val="231F20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接经济损失 861750 元。2. 生态系统功能受到影响的损失：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森林涵养水损失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440233 元；水土流失损失 50850 元；土壤侵蚀损失 81360 元；树木放氧量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减少损失 64243 元；鸟类生态价值损失 243122 元；哺乳动物栖息地服务价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值损失 18744 元。3. 修复期间生物多样性的价值损失 132810 元）以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及事务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性费用 400000 元，并提出了相应的修复方案。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8" w:line="262" w:lineRule="auto"/>
              <w:ind w:left="82" w:right="84"/>
              <w:jc w:val="both"/>
            </w:pPr>
            <w:r>
              <w:rPr>
                <w:color w:val="231F20"/>
                <w:spacing w:val="-1"/>
              </w:rPr>
              <w:t>4. 行为与损害结果之间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22"/>
              </w:rPr>
              <w:t>具有因果关系的相关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</w:rPr>
              <w:t>材料（可另附页）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263" w:lineRule="auto"/>
              <w:ind w:left="84" w:right="77" w:firstLine="50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×××× 矿业公司开采矿产资源环境影响评价可以证明其未按照环境影响</w:t>
            </w:r>
            <w:r>
              <w:rPr>
                <w:rFonts w:ascii="方正楷体_GBK" w:hAnsi="方正楷体_GBK" w:eastAsia="方正楷体_GBK" w:cs="方正楷体_GBK"/>
                <w:color w:val="231F20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  <w:sz w:val="21"/>
                <w:szCs w:val="21"/>
              </w:rPr>
              <w:t>评价内容开展采矿。自然资源部门纠正违法行为通知书表明其违法行为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  <w:sz w:val="21"/>
                <w:szCs w:val="21"/>
              </w:rPr>
              <w:t>一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直持续。《生态环境损害评估报告》《生态环境损害（动物类）补充说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明》说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明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×××× 矿业公司开采矿产资源的行为造成了生态环境的损害。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44" w:lineRule="auto"/>
              <w:ind w:right="85" w:firstLine="117"/>
              <w:jc w:val="both"/>
            </w:pPr>
            <w:r>
              <w:rPr>
                <w:color w:val="231F20"/>
                <w:spacing w:val="15"/>
              </w:rPr>
              <w:t>5. 诉讼请求依据的法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30"/>
              </w:rPr>
              <w:t>律、行政法规等规定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59" w:lineRule="auto"/>
              <w:ind w:left="138" w:right="80" w:hanging="139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《中华人民共和国民法典》第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×× 条，《中华人民共和国环境保护法》第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×× 条，《最高人民法院关于审理环境民事公益诉讼案件适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用法律若干问题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  <w:sz w:val="21"/>
                <w:szCs w:val="21"/>
              </w:rPr>
              <w:t>的解释》第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  <w:sz w:val="21"/>
                <w:szCs w:val="21"/>
              </w:rPr>
              <w:t>×× 条。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0" w:line="235" w:lineRule="auto"/>
              <w:ind w:left="84" w:right="85" w:firstLine="1"/>
            </w:pPr>
            <w:r>
              <w:rPr>
                <w:color w:val="231F20"/>
                <w:spacing w:val="18"/>
              </w:rPr>
              <w:t>6. 其他需要说明的内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容  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8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jc w:val="right"/>
            </w:pPr>
            <w:r>
              <w:rPr>
                <w:color w:val="231F20"/>
                <w:spacing w:val="-10"/>
              </w:rPr>
              <w:t>7. 证据清单（可另附页）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8" w:line="231" w:lineRule="auto"/>
              <w:ind w:left="98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1. 社会组织主体资格材料</w:t>
            </w:r>
          </w:p>
          <w:p>
            <w:pPr>
              <w:spacing w:before="55" w:line="230" w:lineRule="auto"/>
              <w:ind w:left="8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2. 社会组织无违法记录声明</w:t>
            </w:r>
          </w:p>
          <w:p>
            <w:pPr>
              <w:spacing w:before="55" w:line="222" w:lineRule="auto"/>
              <w:ind w:left="87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3. 被告违反法律规定破坏生态行为的证明材料</w:t>
            </w:r>
          </w:p>
          <w:p>
            <w:pPr>
              <w:spacing w:before="65" w:line="232" w:lineRule="auto"/>
              <w:ind w:left="87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4. 相关行政机关查处被告违法行为的材料</w:t>
            </w:r>
          </w:p>
          <w:p>
            <w:pPr>
              <w:spacing w:before="64" w:line="203" w:lineRule="auto"/>
              <w:ind w:left="90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5. 鉴定报告</w:t>
            </w:r>
          </w:p>
        </w:tc>
      </w:tr>
    </w:tbl>
    <w:p>
      <w:pPr>
        <w:spacing w:before="169" w:line="219" w:lineRule="auto"/>
        <w:ind w:left="5429" w:hanging="3004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6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8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-32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6"/>
          <w:sz w:val="30"/>
          <w:szCs w:val="30"/>
        </w:rPr>
        <w:t>刘</w:t>
      </w:r>
      <w:r>
        <w:rPr>
          <w:rFonts w:ascii="方正楷体_GBK" w:hAnsi="方正楷体_GBK" w:eastAsia="方正楷体_GBK" w:cs="方正楷体_GBK"/>
          <w:color w:val="231F20"/>
          <w:spacing w:val="7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5"/>
          <w:sz w:val="30"/>
          <w:szCs w:val="30"/>
        </w:rPr>
        <w:t>××</w:t>
      </w:r>
      <w:r>
        <w:rPr>
          <w:rFonts w:ascii="方正楷体_GBK" w:hAnsi="方正楷体_GBK" w:eastAsia="方正楷体_GBK" w:cs="方正楷体_GBK"/>
          <w:color w:val="231F20"/>
          <w:spacing w:val="11"/>
          <w:sz w:val="30"/>
          <w:szCs w:val="30"/>
        </w:rPr>
        <w:t xml:space="preserve">    </w:t>
      </w:r>
      <w:r>
        <w:rPr>
          <w:rFonts w:ascii="方正楷体_GBK" w:hAnsi="方正楷体_GBK" w:eastAsia="方正楷体_GBK" w:cs="方正楷体_GBK"/>
          <w:color w:val="231F20"/>
          <w:spacing w:val="-15"/>
          <w:sz w:val="30"/>
          <w:szCs w:val="30"/>
        </w:rPr>
        <w:t>×× 环境保护协</w:t>
      </w:r>
      <w:r>
        <w:rPr>
          <w:rFonts w:ascii="方正楷体_GBK" w:hAnsi="方正楷体_GBK" w:eastAsia="方正楷体_GBK" w:cs="方正楷体_GBK"/>
          <w:color w:val="231F20"/>
          <w:spacing w:val="-5"/>
          <w:sz w:val="30"/>
          <w:szCs w:val="30"/>
        </w:rPr>
        <w:t>会</w:t>
      </w:r>
      <w:r>
        <w:rPr>
          <w:rFonts w:ascii="方正楷体_GBK" w:hAnsi="方正楷体_GBK" w:eastAsia="方正楷体_GBK" w:cs="方正楷体_GBK"/>
          <w:color w:val="231F20"/>
          <w:spacing w:val="1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>
      <w:pPr>
        <w:spacing w:line="219" w:lineRule="auto"/>
        <w:rPr>
          <w:rFonts w:ascii="方正楷体_GBK" w:hAnsi="方正楷体_GBK" w:eastAsia="方正楷体_GBK" w:cs="方正楷体_GBK"/>
          <w:sz w:val="30"/>
          <w:szCs w:val="30"/>
        </w:rPr>
        <w:sectPr>
          <w:footerReference r:id="rId8" w:type="default"/>
          <w:pgSz w:w="11906" w:h="16838"/>
          <w:pgMar w:top="400" w:right="1133" w:bottom="995" w:left="1417" w:header="0" w:footer="810" w:gutter="0"/>
          <w:cols w:space="720" w:num="1"/>
        </w:sectPr>
      </w:pPr>
    </w:p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footerReference r:id="rId9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7A04CBB"/>
    <w:rsid w:val="0890203D"/>
    <w:rsid w:val="0B8C6CF8"/>
    <w:rsid w:val="0EEEE2EE"/>
    <w:rsid w:val="1BB82A97"/>
    <w:rsid w:val="1DAE4148"/>
    <w:rsid w:val="33D137C1"/>
    <w:rsid w:val="33DA9E9B"/>
    <w:rsid w:val="3AEB0608"/>
    <w:rsid w:val="3CE8434E"/>
    <w:rsid w:val="3F47EB2B"/>
    <w:rsid w:val="3F9FDA55"/>
    <w:rsid w:val="3FDF4AB0"/>
    <w:rsid w:val="3FEFD56B"/>
    <w:rsid w:val="3FFCB97D"/>
    <w:rsid w:val="4B717A4F"/>
    <w:rsid w:val="53DB51DC"/>
    <w:rsid w:val="5646061F"/>
    <w:rsid w:val="576F55A7"/>
    <w:rsid w:val="59BDB788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5B4B75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31</Pages>
  <Words>469698</Words>
  <Characters>482174</Characters>
  <TotalTime>13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Administrator</cp:lastModifiedBy>
  <dcterms:modified xsi:type="dcterms:W3CDTF">2025-07-25T09:07:35Z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7B8C6D59FA5C432EB99A3317701D8309_13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