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2" w:lineRule="auto"/>
        <w:jc w:val="both"/>
      </w:pPr>
    </w:p>
    <w:p>
      <w:pPr>
        <w:pStyle w:val="3"/>
        <w:spacing w:line="242" w:lineRule="auto"/>
        <w:jc w:val="both"/>
      </w:pPr>
    </w:p>
    <w:p>
      <w:pPr>
        <w:pStyle w:val="3"/>
        <w:spacing w:line="243" w:lineRule="auto"/>
        <w:jc w:val="both"/>
      </w:pPr>
    </w:p>
    <w:p>
      <w:pPr>
        <w:pStyle w:val="3"/>
        <w:spacing w:line="243" w:lineRule="auto"/>
        <w:jc w:val="both"/>
      </w:pPr>
    </w:p>
    <w:p>
      <w:pPr>
        <w:spacing w:before="140" w:line="230" w:lineRule="auto"/>
        <w:ind w:left="8"/>
        <w:jc w:val="both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50"/>
        <w:ind w:left="3577" w:right="3600" w:firstLine="13"/>
        <w:jc w:val="both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大标宋_GBK" w:hAnsi="方正大标宋_GBK" w:eastAsia="方正大标宋_GBK" w:cs="方正大标宋_GBK"/>
          <w:color w:val="231F20"/>
          <w:spacing w:val="-3"/>
          <w:sz w:val="44"/>
          <w:szCs w:val="44"/>
        </w:rPr>
        <w:t>行政起诉状</w:t>
      </w:r>
      <w:r>
        <w:rPr>
          <w:rFonts w:ascii="方正大标宋_GBK" w:hAnsi="方正大标宋_GBK" w:eastAsia="方正大标宋_GBK" w:cs="方正大标宋_GBK"/>
          <w:color w:val="231F20"/>
          <w:sz w:val="44"/>
          <w:szCs w:val="44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6"/>
          <w:sz w:val="36"/>
          <w:szCs w:val="36"/>
        </w:rPr>
        <w:t>（行政复议）</w:t>
      </w:r>
    </w:p>
    <w:p>
      <w:pPr>
        <w:spacing w:line="186" w:lineRule="exact"/>
        <w:jc w:val="both"/>
      </w:pPr>
    </w:p>
    <w:tbl>
      <w:tblPr>
        <w:tblStyle w:val="7"/>
        <w:tblW w:w="9367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9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67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jc w:val="both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8"/>
              <w:spacing w:before="50" w:line="210" w:lineRule="auto"/>
              <w:ind w:left="503"/>
              <w:jc w:val="both"/>
            </w:pPr>
            <w:r>
              <w:rPr>
                <w:color w:val="231F20"/>
                <w:spacing w:val="-2"/>
              </w:rPr>
              <w:t>为了方便您参加诉讼，保护您的合法权利，请填写本表。</w:t>
            </w:r>
          </w:p>
          <w:p>
            <w:pPr>
              <w:pStyle w:val="8"/>
              <w:spacing w:before="66" w:line="209" w:lineRule="auto"/>
              <w:ind w:left="516"/>
              <w:jc w:val="both"/>
            </w:pPr>
            <w:r>
              <w:rPr>
                <w:color w:val="231F20"/>
                <w:spacing w:val="-1"/>
              </w:rPr>
              <w:t>1.起诉时需向人民法院提交证明您身份的材料，如身份证复印件、营业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8"/>
              <w:spacing w:before="65" w:line="210" w:lineRule="auto"/>
              <w:ind w:left="499"/>
              <w:jc w:val="both"/>
            </w:pPr>
            <w:r>
              <w:rPr>
                <w:color w:val="231F20"/>
                <w:spacing w:val="-1"/>
              </w:rPr>
              <w:t>2.本表所列内容是您参加诉讼以及人民法院查明案件事实所需，请务必如实填写。</w:t>
            </w:r>
          </w:p>
          <w:p>
            <w:pPr>
              <w:pStyle w:val="8"/>
              <w:spacing w:before="63" w:line="254" w:lineRule="auto"/>
              <w:ind w:left="83" w:right="87" w:firstLine="419"/>
              <w:jc w:val="both"/>
            </w:pPr>
            <w:r>
              <w:rPr>
                <w:color w:val="231F20"/>
                <w:spacing w:val="4"/>
              </w:rPr>
              <w:t>3.本表有些内容可能与您的案件无关，您认为与案件无关的项</w:t>
            </w:r>
            <w:r>
              <w:rPr>
                <w:color w:val="231F20"/>
                <w:spacing w:val="3"/>
              </w:rPr>
              <w:t>目可以填“无”或者不填；对于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本表中勾选项可以在对应项打“√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”;您认为另有重要内容需要列明的，可</w:t>
            </w:r>
            <w:r>
              <w:rPr>
                <w:color w:val="231F20"/>
              </w:rPr>
              <w:t>以另附页填写。</w:t>
            </w:r>
          </w:p>
          <w:p>
            <w:pPr>
              <w:pStyle w:val="8"/>
              <w:spacing w:before="15" w:line="255" w:lineRule="auto"/>
              <w:ind w:left="85" w:right="77" w:firstLine="410"/>
              <w:jc w:val="both"/>
            </w:pPr>
            <w:r>
              <w:rPr>
                <w:color w:val="231F20"/>
                <w:spacing w:val="4"/>
              </w:rPr>
              <w:t>4.</w:t>
            </w:r>
            <w:r>
              <w:rPr>
                <w:rFonts w:hint="eastAsia"/>
                <w:color w:val="231F20"/>
                <w:spacing w:val="4"/>
                <w:lang w:eastAsia="zh-CN"/>
              </w:rPr>
              <w:t>本表word电子版填写时,相关栏目可复制粘贴或扩容,但不得改变要素内容、格式设置。例如 , 多原告、多被告或多委托诉讼代理人等情况,可根据实际情况复制粘贴;需填写文字较多时，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8"/>
              <w:spacing w:before="27" w:line="208" w:lineRule="auto"/>
              <w:ind w:left="520"/>
              <w:jc w:val="both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8"/>
              <w:spacing w:before="66" w:line="210" w:lineRule="auto"/>
              <w:ind w:left="494"/>
              <w:jc w:val="both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8"/>
              <w:spacing w:before="65" w:line="238" w:lineRule="auto"/>
              <w:ind w:left="84" w:right="88" w:firstLine="416"/>
              <w:jc w:val="both"/>
            </w:pPr>
            <w:r>
              <w:rPr>
                <w:color w:val="231F20"/>
                <w:spacing w:val="4"/>
              </w:rPr>
              <w:t>如果诉讼参加人违反有关规定，虚假诉讼、恶意诉讼、滥用诉权，人民法院将</w:t>
            </w:r>
            <w:r>
              <w:rPr>
                <w:color w:val="231F20"/>
                <w:spacing w:val="3"/>
              </w:rPr>
              <w:t>视违法情形依法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67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45"/>
              <w:jc w:val="both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9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9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99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6" w:lineRule="auto"/>
              <w:ind w:left="923"/>
              <w:jc w:val="both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8"/>
              <w:spacing w:before="68" w:line="208" w:lineRule="auto"/>
              <w:ind w:left="594"/>
              <w:jc w:val="both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9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8" w:line="207" w:lineRule="auto"/>
              <w:ind w:left="85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徐××</w:t>
            </w:r>
          </w:p>
          <w:p>
            <w:pPr>
              <w:pStyle w:val="8"/>
              <w:spacing w:before="78" w:line="173" w:lineRule="auto"/>
              <w:ind w:left="83"/>
              <w:jc w:val="both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>
            <w:pPr>
              <w:pStyle w:val="8"/>
              <w:spacing w:before="40" w:line="228" w:lineRule="auto"/>
              <w:ind w:left="99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19××年××月××日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        </w:t>
            </w:r>
            <w:r>
              <w:rPr>
                <w:color w:val="231F20"/>
                <w:spacing w:val="-7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汉族</w:t>
            </w:r>
          </w:p>
          <w:p>
            <w:pPr>
              <w:pStyle w:val="8"/>
              <w:spacing w:before="41" w:line="229" w:lineRule="auto"/>
              <w:ind w:left="85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××公司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          </w:t>
            </w:r>
            <w:r>
              <w:rPr>
                <w:color w:val="231F20"/>
                <w:spacing w:val="-5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职员</w:t>
            </w:r>
          </w:p>
          <w:p>
            <w:pPr>
              <w:pStyle w:val="8"/>
              <w:spacing w:before="40" w:line="231" w:lineRule="auto"/>
              <w:ind w:left="84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联系电话：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8"/>
              <w:spacing w:before="38" w:line="229" w:lineRule="auto"/>
              <w:ind w:left="83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3"/>
              </w:rPr>
              <w:t>住所地（户籍所在地</w:t>
            </w:r>
            <w:r>
              <w:rPr>
                <w:color w:val="231F20"/>
              </w:rPr>
              <w:t>）：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 省 ××市 ××区××街道××号</w:t>
            </w:r>
          </w:p>
          <w:p>
            <w:pPr>
              <w:pStyle w:val="8"/>
              <w:spacing w:before="46" w:line="208" w:lineRule="auto"/>
              <w:ind w:left="86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经常居住地：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同上</w:t>
            </w:r>
          </w:p>
          <w:p>
            <w:pPr>
              <w:pStyle w:val="8"/>
              <w:spacing w:before="63" w:line="227" w:lineRule="auto"/>
              <w:ind w:left="82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8"/>
              <w:spacing w:before="43" w:line="216" w:lineRule="auto"/>
              <w:ind w:left="82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证件号码：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261" w:line="206" w:lineRule="auto"/>
              <w:ind w:left="923"/>
              <w:jc w:val="both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8"/>
              <w:spacing w:before="69" w:line="207" w:lineRule="auto"/>
              <w:ind w:left="69"/>
              <w:jc w:val="both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9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90" w:line="207" w:lineRule="auto"/>
              <w:ind w:left="85"/>
              <w:jc w:val="both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8"/>
              <w:spacing w:before="62"/>
              <w:ind w:left="83"/>
              <w:jc w:val="both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  <w:p>
            <w:pPr>
              <w:pStyle w:val="8"/>
              <w:spacing w:before="30" w:line="209" w:lineRule="auto"/>
              <w:ind w:left="85"/>
              <w:jc w:val="both"/>
            </w:pPr>
            <w:r>
              <w:rPr>
                <w:color w:val="231F20"/>
                <w:spacing w:val="-1"/>
              </w:rPr>
              <w:t>法定代表人/负责人：          职务：              联系电话：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48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8"/>
              <w:spacing w:before="79" w:line="209" w:lineRule="auto"/>
              <w:ind w:left="400"/>
              <w:jc w:val="both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9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92" w:line="206" w:lineRule="auto"/>
              <w:ind w:left="84"/>
              <w:jc w:val="both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8"/>
              <w:spacing w:before="69" w:line="207" w:lineRule="auto"/>
              <w:ind w:left="505"/>
              <w:jc w:val="both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8"/>
              <w:spacing w:before="62" w:line="239" w:lineRule="auto"/>
              <w:ind w:left="503"/>
              <w:jc w:val="left"/>
            </w:pPr>
            <w:r>
              <w:rPr>
                <w:color w:val="231F20"/>
              </w:rPr>
              <w:t>单位：                                                          职务：              联系电话：</w:t>
            </w:r>
          </w:p>
          <w:p>
            <w:pPr>
              <w:pStyle w:val="8"/>
              <w:spacing w:before="32" w:line="209" w:lineRule="auto"/>
              <w:ind w:left="503"/>
              <w:jc w:val="both"/>
            </w:pPr>
            <w:r>
              <w:rPr>
                <w:color w:val="231F20"/>
              </w:rPr>
              <w:t>代理权限：一般授权□    特别授权□</w:t>
            </w:r>
          </w:p>
          <w:p>
            <w:pPr>
              <w:pStyle w:val="8"/>
              <w:spacing w:before="84" w:line="165" w:lineRule="auto"/>
              <w:ind w:left="82"/>
              <w:jc w:val="both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</w:tbl>
    <w:p>
      <w:pPr>
        <w:pStyle w:val="3"/>
        <w:jc w:val="both"/>
      </w:pPr>
    </w:p>
    <w:p>
      <w:pPr>
        <w:jc w:val="both"/>
        <w:sectPr>
          <w:footerReference r:id="rId3" w:type="default"/>
          <w:footerReference r:id="rId4" w:type="even"/>
          <w:pgSz w:w="11906" w:h="16838"/>
          <w:pgMar w:top="400" w:right="1394" w:bottom="998" w:left="1133" w:header="0" w:footer="810" w:gutter="0"/>
          <w:cols w:space="720" w:num="1"/>
        </w:sectPr>
      </w:pPr>
    </w:p>
    <w:p>
      <w:pPr>
        <w:spacing w:before="41"/>
        <w:jc w:val="both"/>
      </w:pPr>
    </w:p>
    <w:p>
      <w:pPr>
        <w:spacing w:before="41"/>
        <w:jc w:val="both"/>
      </w:pPr>
    </w:p>
    <w:p>
      <w:pPr>
        <w:spacing w:before="41"/>
        <w:jc w:val="both"/>
      </w:pPr>
    </w:p>
    <w:p>
      <w:pPr>
        <w:spacing w:before="41"/>
        <w:jc w:val="both"/>
      </w:pPr>
    </w:p>
    <w:tbl>
      <w:tblPr>
        <w:tblStyle w:val="7"/>
        <w:tblW w:w="9367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9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9" w:line="206" w:lineRule="auto"/>
              <w:ind w:left="923"/>
              <w:jc w:val="both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8"/>
              <w:spacing w:before="68" w:line="208" w:lineRule="auto"/>
              <w:ind w:left="69"/>
              <w:jc w:val="both"/>
            </w:pPr>
            <w:r>
              <w:rPr>
                <w:color w:val="231F20"/>
                <w:spacing w:val="-2"/>
              </w:rPr>
              <w:t>（行政机关或者法律、</w:t>
            </w:r>
          </w:p>
          <w:p>
            <w:pPr>
              <w:pStyle w:val="8"/>
              <w:spacing w:before="68" w:line="208" w:lineRule="auto"/>
              <w:ind w:left="293"/>
              <w:jc w:val="both"/>
            </w:pPr>
            <w:r>
              <w:rPr>
                <w:color w:val="231F20"/>
                <w:spacing w:val="-1"/>
              </w:rPr>
              <w:t>法规、规章授权的</w:t>
            </w:r>
          </w:p>
          <w:p>
            <w:pPr>
              <w:pStyle w:val="8"/>
              <w:spacing w:before="70" w:line="206" w:lineRule="auto"/>
              <w:ind w:left="870"/>
              <w:jc w:val="both"/>
            </w:pPr>
            <w:r>
              <w:rPr>
                <w:color w:val="231F20"/>
                <w:spacing w:val="1"/>
              </w:rPr>
              <w:t>组织）</w:t>
            </w:r>
          </w:p>
        </w:tc>
        <w:tc>
          <w:tcPr>
            <w:tcW w:w="709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1" w:line="231" w:lineRule="auto"/>
              <w:ind w:left="85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××人民政府</w:t>
            </w:r>
          </w:p>
          <w:p>
            <w:pPr>
              <w:pStyle w:val="8"/>
              <w:spacing w:before="37" w:line="259" w:lineRule="auto"/>
              <w:ind w:left="84" w:right="106" w:hanging="1"/>
              <w:jc w:val="both"/>
              <w:rPr>
                <w:rFonts w:ascii="方正楷体_GBK" w:hAnsi="方正楷体_GBK" w:eastAsia="方正楷体_GBK" w:cs="方正楷体_GBK"/>
                <w:color w:val="231F20"/>
              </w:rPr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××省 ××市 ××区 ××街道 ××号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</w:p>
          <w:p>
            <w:pPr>
              <w:pStyle w:val="8"/>
              <w:spacing w:before="37" w:line="259" w:lineRule="auto"/>
              <w:ind w:left="84" w:right="106" w:hanging="1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法定代表人/负责人：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王××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5"/>
                <w:lang w:val="en-US" w:eastAsia="zh-CN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长</w:t>
            </w:r>
          </w:p>
          <w:p>
            <w:pPr>
              <w:pStyle w:val="8"/>
              <w:spacing w:before="5" w:line="218" w:lineRule="auto"/>
              <w:ind w:left="84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联系电话：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8"/>
              <w:spacing w:before="79" w:line="262" w:lineRule="auto"/>
              <w:ind w:left="594" w:right="600" w:firstLine="221"/>
              <w:jc w:val="both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9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6" w:line="207" w:lineRule="auto"/>
              <w:ind w:left="85"/>
              <w:jc w:val="both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8"/>
              <w:spacing w:before="68" w:line="208" w:lineRule="auto"/>
              <w:ind w:left="83"/>
              <w:jc w:val="both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8"/>
              <w:spacing w:before="62"/>
              <w:ind w:left="99"/>
              <w:jc w:val="both"/>
            </w:pPr>
            <w:r>
              <w:rPr>
                <w:color w:val="231F20"/>
                <w:spacing w:val="-4"/>
              </w:rPr>
              <w:t xml:space="preserve">出生日期： </w:t>
            </w:r>
            <w:r>
              <w:rPr>
                <w:rFonts w:hint="eastAsia"/>
                <w:color w:val="231F20"/>
                <w:spacing w:val="-4"/>
                <w:lang w:val="en-US" w:eastAsia="zh-CN"/>
              </w:rPr>
              <w:t xml:space="preserve">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4"/>
              </w:rPr>
              <w:t>月   日                  民族：</w:t>
            </w:r>
          </w:p>
          <w:p>
            <w:pPr>
              <w:pStyle w:val="8"/>
              <w:spacing w:before="26" w:line="239" w:lineRule="auto"/>
              <w:ind w:left="85"/>
              <w:jc w:val="both"/>
            </w:pPr>
            <w:r>
              <w:rPr>
                <w:color w:val="231F20"/>
              </w:rPr>
              <w:t xml:space="preserve">工作单位：          职务：            </w:t>
            </w:r>
            <w:r>
              <w:rPr>
                <w:color w:val="231F20"/>
                <w:spacing w:val="-1"/>
              </w:rPr>
              <w:t xml:space="preserve">  联系电话：</w:t>
            </w:r>
          </w:p>
          <w:p>
            <w:pPr>
              <w:pStyle w:val="8"/>
              <w:spacing w:before="27" w:line="246" w:lineRule="auto"/>
              <w:ind w:left="86" w:right="4817" w:hanging="3"/>
              <w:jc w:val="both"/>
              <w:rPr>
                <w:color w:val="231F20"/>
              </w:rPr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</w:p>
          <w:p>
            <w:pPr>
              <w:pStyle w:val="8"/>
              <w:spacing w:before="27" w:line="246" w:lineRule="auto"/>
              <w:ind w:left="86" w:right="4817" w:hanging="3"/>
              <w:jc w:val="both"/>
            </w:pP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8"/>
              <w:spacing w:before="43" w:line="237" w:lineRule="auto"/>
              <w:ind w:left="82" w:right="5997"/>
              <w:jc w:val="both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254" w:line="209" w:lineRule="auto"/>
              <w:ind w:left="816"/>
              <w:jc w:val="both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8"/>
              <w:spacing w:before="69" w:line="207" w:lineRule="auto"/>
              <w:ind w:left="69"/>
              <w:jc w:val="both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9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7" w:line="207" w:lineRule="auto"/>
              <w:ind w:left="85"/>
              <w:jc w:val="both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8"/>
              <w:spacing w:before="62"/>
              <w:ind w:left="83"/>
              <w:jc w:val="both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  <w:p>
            <w:pPr>
              <w:pStyle w:val="8"/>
              <w:spacing w:before="30" w:line="209" w:lineRule="auto"/>
              <w:ind w:left="85"/>
              <w:jc w:val="both"/>
            </w:pPr>
            <w:r>
              <w:rPr>
                <w:color w:val="231F20"/>
                <w:spacing w:val="-1"/>
              </w:rPr>
              <w:t>法定代表人/负责人：       职务：              联系电话：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67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79"/>
              <w:jc w:val="both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67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6" w:lineRule="auto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367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98" w:line="171" w:lineRule="auto"/>
              <w:ind w:left="102"/>
              <w:jc w:val="both"/>
            </w:pPr>
            <w:r>
              <w:rPr>
                <w:color w:val="231F20"/>
                <w:spacing w:val="-6"/>
              </w:rPr>
              <w:t>1.</w:t>
            </w:r>
            <w:r>
              <w:rPr>
                <w:rFonts w:hint="default" w:ascii="Wingdings 2" w:hAnsi="Wingdings 2" w:eastAsia="微软雅黑" w:cs="Wingdings 2"/>
                <w:color w:val="231F20"/>
                <w:spacing w:val="-6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6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6"/>
              </w:rPr>
              <w:t>撤销行政复议决定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67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8" w:line="208" w:lineRule="auto"/>
              <w:ind w:left="85"/>
              <w:jc w:val="both"/>
            </w:pPr>
            <w:r>
              <w:rPr>
                <w:color w:val="231F20"/>
                <w:spacing w:val="-2"/>
              </w:rPr>
              <w:t>2.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2"/>
              </w:rPr>
              <w:t>□确认行政复议决定违法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67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8" w:line="208" w:lineRule="auto"/>
              <w:ind w:left="89"/>
              <w:jc w:val="both"/>
            </w:pPr>
            <w:r>
              <w:rPr>
                <w:color w:val="231F20"/>
                <w:spacing w:val="-3"/>
              </w:rPr>
              <w:t>3.</w:t>
            </w:r>
            <w:r>
              <w:rPr>
                <w:color w:val="231F20"/>
                <w:spacing w:val="31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□确认行政复议决定无效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258" w:line="208" w:lineRule="auto"/>
              <w:ind w:left="82"/>
              <w:jc w:val="both"/>
            </w:pPr>
            <w:r>
              <w:rPr>
                <w:color w:val="231F20"/>
                <w:spacing w:val="-1"/>
              </w:rPr>
              <w:t>4. 是否主张诉讼费用</w:t>
            </w:r>
          </w:p>
        </w:tc>
        <w:tc>
          <w:tcPr>
            <w:tcW w:w="709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103" w:line="204" w:lineRule="auto"/>
              <w:ind w:left="100" w:right="6515" w:firstLine="24"/>
              <w:jc w:val="both"/>
            </w:pPr>
            <w:r>
              <w:rPr>
                <w:rFonts w:hint="default" w:ascii="Wingdings 2" w:hAnsi="Wingdings 2" w:eastAsia="微软雅黑" w:cs="Wingdings 2"/>
                <w:color w:val="231F20"/>
                <w:spacing w:val="4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6" w:line="210" w:lineRule="auto"/>
              <w:ind w:left="85"/>
              <w:jc w:val="both"/>
            </w:pPr>
            <w:r>
              <w:rPr>
                <w:color w:val="231F20"/>
                <w:spacing w:val="-4"/>
              </w:rPr>
              <w:t>5.</w:t>
            </w:r>
            <w:r>
              <w:rPr>
                <w:color w:val="231F20"/>
                <w:spacing w:val="26"/>
              </w:rPr>
              <w:t xml:space="preserve"> </w:t>
            </w:r>
            <w:r>
              <w:rPr>
                <w:color w:val="231F20"/>
                <w:spacing w:val="-4"/>
              </w:rPr>
              <w:t>□其他请求</w:t>
            </w:r>
          </w:p>
        </w:tc>
        <w:tc>
          <w:tcPr>
            <w:tcW w:w="709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67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932"/>
              <w:jc w:val="both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67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2" w:lineRule="auto"/>
              <w:ind w:left="82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被告不予受理行政复议申请适用法律错误。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5" w:line="237" w:lineRule="auto"/>
              <w:ind w:left="94" w:right="85" w:firstLine="8"/>
              <w:jc w:val="both"/>
            </w:pPr>
            <w:r>
              <w:rPr>
                <w:color w:val="231F20"/>
                <w:spacing w:val="16"/>
              </w:rPr>
              <w:t>1.提出行政复议申请</w:t>
            </w:r>
            <w:r>
              <w:rPr>
                <w:color w:val="231F20"/>
                <w:spacing w:val="-4"/>
              </w:rPr>
              <w:t>时间</w:t>
            </w:r>
          </w:p>
        </w:tc>
        <w:tc>
          <w:tcPr>
            <w:tcW w:w="709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53" w:line="229" w:lineRule="auto"/>
              <w:ind w:left="86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2022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月 4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256" w:line="210" w:lineRule="auto"/>
              <w:ind w:left="85"/>
              <w:jc w:val="both"/>
            </w:pPr>
            <w:r>
              <w:rPr>
                <w:color w:val="231F20"/>
                <w:spacing w:val="-1"/>
              </w:rPr>
              <w:t>2.行政复议请求</w:t>
            </w:r>
          </w:p>
        </w:tc>
        <w:tc>
          <w:tcPr>
            <w:tcW w:w="709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4" w:line="244" w:lineRule="auto"/>
              <w:ind w:left="99" w:right="79" w:hanging="18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1"/>
              </w:rPr>
              <w:t>请求内容：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撤销</w:t>
            </w:r>
            <w:r>
              <w:rPr>
                <w:rFonts w:ascii="方正楷体_GBK" w:hAnsi="方正楷体_GBK" w:eastAsia="方正楷体_GBK" w:cs="方正楷体_GBK"/>
                <w:color w:val="231F20"/>
                <w:spacing w:val="58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×× 市自然资源和规划局作出的《关于某村村民信访事项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的回复》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8" w:line="236" w:lineRule="auto"/>
              <w:ind w:left="83" w:right="84" w:firstLine="5"/>
              <w:jc w:val="both"/>
            </w:pPr>
            <w:r>
              <w:rPr>
                <w:color w:val="231F20"/>
                <w:spacing w:val="-1"/>
              </w:rPr>
              <w:t>3.行政复议决定文号及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作出时间</w:t>
            </w:r>
          </w:p>
        </w:tc>
        <w:tc>
          <w:tcPr>
            <w:tcW w:w="709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3" w:line="228" w:lineRule="auto"/>
              <w:ind w:left="86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文号：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 政复不决〔2022〕×× 号</w:t>
            </w:r>
          </w:p>
          <w:p>
            <w:pPr>
              <w:pStyle w:val="8"/>
              <w:spacing w:before="42" w:line="215" w:lineRule="auto"/>
              <w:ind w:left="94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时间：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2022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月 20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7" w:line="237" w:lineRule="auto"/>
              <w:ind w:left="85" w:right="84" w:hanging="3"/>
              <w:jc w:val="both"/>
            </w:pPr>
            <w:r>
              <w:rPr>
                <w:color w:val="231F20"/>
                <w:spacing w:val="-1"/>
              </w:rPr>
              <w:t>4.行政复议决定是否存在违法之处</w:t>
            </w:r>
          </w:p>
        </w:tc>
        <w:tc>
          <w:tcPr>
            <w:tcW w:w="709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93" w:line="208" w:lineRule="auto"/>
              <w:ind w:left="100" w:right="3543" w:firstLine="24"/>
              <w:jc w:val="both"/>
              <w:rPr>
                <w:rFonts w:ascii="方正楷体_GBK" w:hAnsi="方正楷体_GBK" w:eastAsia="方正楷体_GBK" w:cs="方正楷体_GBK"/>
                <w:color w:val="231F20"/>
                <w:spacing w:val="-5"/>
              </w:rPr>
            </w:pPr>
            <w:r>
              <w:rPr>
                <w:rFonts w:hint="default" w:ascii="Wingdings 2" w:hAnsi="Wingdings 2" w:eastAsia="微软雅黑" w:cs="Wingdings 2"/>
                <w:color w:val="231F20"/>
                <w:spacing w:val="-5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5"/>
              </w:rPr>
              <w:t>是    具体情形：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适用法律错误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5"/>
                <w:lang w:eastAsia="zh-CN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 </w:t>
            </w:r>
          </w:p>
          <w:p>
            <w:pPr>
              <w:pStyle w:val="8"/>
              <w:spacing w:before="93" w:line="208" w:lineRule="auto"/>
              <w:ind w:left="100" w:right="3543" w:firstLine="24"/>
              <w:jc w:val="both"/>
            </w:pPr>
            <w:r>
              <w:rPr>
                <w:color w:val="231F20"/>
                <w:spacing w:val="-6"/>
              </w:rPr>
              <w:t>□否</w:t>
            </w:r>
          </w:p>
        </w:tc>
      </w:tr>
    </w:tbl>
    <w:p>
      <w:pPr>
        <w:pStyle w:val="3"/>
        <w:jc w:val="both"/>
      </w:pPr>
    </w:p>
    <w:p>
      <w:pPr>
        <w:jc w:val="both"/>
        <w:sectPr>
          <w:footerReference r:id="rId5" w:type="default"/>
          <w:pgSz w:w="11906" w:h="16838"/>
          <w:pgMar w:top="400" w:right="1110" w:bottom="998" w:left="1417" w:header="0" w:footer="810" w:gutter="0"/>
          <w:cols w:space="720" w:num="1"/>
        </w:sectPr>
      </w:pPr>
    </w:p>
    <w:p>
      <w:pPr>
        <w:spacing w:before="41"/>
        <w:jc w:val="both"/>
      </w:pPr>
    </w:p>
    <w:p>
      <w:pPr>
        <w:spacing w:before="41"/>
        <w:jc w:val="both"/>
      </w:pPr>
    </w:p>
    <w:p>
      <w:pPr>
        <w:spacing w:before="41"/>
        <w:jc w:val="both"/>
      </w:pPr>
    </w:p>
    <w:tbl>
      <w:tblPr>
        <w:tblStyle w:val="7"/>
        <w:tblW w:w="8575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6305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95" w:line="247" w:lineRule="auto"/>
              <w:ind w:left="85" w:right="84"/>
              <w:jc w:val="both"/>
            </w:pPr>
            <w:r>
              <w:rPr>
                <w:color w:val="231F20"/>
                <w:spacing w:val="-1"/>
              </w:rPr>
              <w:t>5. 是否就同一争议提出</w:t>
            </w:r>
            <w:r>
              <w:rPr>
                <w:color w:val="231F20"/>
                <w:spacing w:val="22"/>
              </w:rPr>
              <w:t>过其他行政复议申请</w:t>
            </w:r>
            <w:r>
              <w:rPr>
                <w:color w:val="231F20"/>
                <w:spacing w:val="-2"/>
              </w:rPr>
              <w:t>或者诉讼</w:t>
            </w:r>
          </w:p>
        </w:tc>
        <w:tc>
          <w:tcPr>
            <w:tcW w:w="6305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4" w:line="210" w:lineRule="auto"/>
              <w:ind w:left="100"/>
              <w:jc w:val="both"/>
            </w:pPr>
            <w:r>
              <w:rPr>
                <w:color w:val="231F20"/>
                <w:spacing w:val="-2"/>
              </w:rPr>
              <w:t>□是    列明案号、时间、受理机关、处理结果等具体情况：</w:t>
            </w:r>
          </w:p>
          <w:p>
            <w:pPr>
              <w:spacing w:line="328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64" w:lineRule="auto"/>
              <w:ind w:left="125"/>
              <w:jc w:val="both"/>
            </w:pPr>
            <w:r>
              <w:rPr>
                <w:rFonts w:hint="default" w:ascii="Wingdings 2" w:hAnsi="Wingdings 2" w:eastAsia="微软雅黑" w:cs="Wingdings 2"/>
                <w:color w:val="231F20"/>
                <w:spacing w:val="7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7"/>
              </w:rPr>
              <w:t>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5" w:line="236" w:lineRule="auto"/>
              <w:ind w:right="84" w:firstLine="118"/>
              <w:jc w:val="both"/>
            </w:pPr>
            <w:r>
              <w:rPr>
                <w:color w:val="231F20"/>
                <w:spacing w:val="-4"/>
              </w:rPr>
              <w:t>6. 其他需要说明的内容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6305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49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9" w:lineRule="auto"/>
              <w:ind w:firstLine="190" w:firstLineChars="100"/>
              <w:jc w:val="both"/>
            </w:pPr>
            <w:r>
              <w:rPr>
                <w:color w:val="231F20"/>
                <w:spacing w:val="-10"/>
              </w:rPr>
              <w:t>7. 证据清单（可另附页）</w:t>
            </w:r>
          </w:p>
        </w:tc>
        <w:tc>
          <w:tcPr>
            <w:tcW w:w="6305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91" w:line="208" w:lineRule="auto"/>
              <w:ind w:left="103"/>
              <w:jc w:val="both"/>
            </w:pPr>
            <w:r>
              <w:rPr>
                <w:color w:val="231F20"/>
                <w:spacing w:val="-3"/>
              </w:rPr>
              <w:t>1. 行政复议决定</w:t>
            </w:r>
          </w:p>
          <w:p>
            <w:pPr>
              <w:pStyle w:val="8"/>
              <w:spacing w:before="68" w:line="208" w:lineRule="auto"/>
              <w:ind w:left="85"/>
              <w:jc w:val="both"/>
            </w:pPr>
            <w:r>
              <w:rPr>
                <w:color w:val="231F20"/>
                <w:spacing w:val="-1"/>
              </w:rPr>
              <w:t>2. 行政复议决定违法 / 无效的证明材料</w:t>
            </w:r>
          </w:p>
          <w:p>
            <w:pPr>
              <w:pStyle w:val="8"/>
              <w:spacing w:before="66" w:line="209" w:lineRule="auto"/>
              <w:ind w:left="89"/>
              <w:jc w:val="both"/>
            </w:pPr>
            <w:r>
              <w:rPr>
                <w:color w:val="231F20"/>
                <w:spacing w:val="-2"/>
              </w:rPr>
              <w:t>3. 其他</w:t>
            </w:r>
          </w:p>
        </w:tc>
      </w:tr>
    </w:tbl>
    <w:p>
      <w:pPr>
        <w:spacing w:before="171" w:line="224" w:lineRule="auto"/>
        <w:ind w:left="0" w:right="43" w:firstLine="4428" w:firstLineChars="1800"/>
        <w:jc w:val="both"/>
        <w:rPr>
          <w:rFonts w:ascii="方正楷体_GBK" w:hAnsi="方正楷体_GBK" w:eastAsia="方正楷体_GBK" w:cs="方正楷体_GBK"/>
          <w:color w:val="231F20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7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1"/>
          <w:sz w:val="30"/>
          <w:szCs w:val="30"/>
        </w:rPr>
        <w:t>）：</w:t>
      </w:r>
      <w:r>
        <w:rPr>
          <w:rFonts w:ascii="方正楷体_GBK" w:hAnsi="方正楷体_GBK" w:eastAsia="方正楷体_GBK" w:cs="方正楷体_GBK"/>
          <w:color w:val="231F20"/>
          <w:spacing w:val="-27"/>
          <w:sz w:val="30"/>
          <w:szCs w:val="30"/>
        </w:rPr>
        <w:t>徐××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bookmarkStart w:id="0" w:name="_GoBack"/>
      <w:bookmarkEnd w:id="0"/>
    </w:p>
    <w:p>
      <w:pPr>
        <w:spacing w:before="171" w:line="224" w:lineRule="auto"/>
        <w:ind w:left="0" w:right="43" w:firstLine="4572" w:firstLineChars="1800"/>
        <w:jc w:val="both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××年 ××月 ××日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line="176" w:lineRule="auto"/>
                            <w:ind w:left="12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line="176" w:lineRule="auto"/>
                      <w:ind w:left="12"/>
                      <w:jc w:val="righ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18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trackRevisions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37E37"/>
    <w:rsid w:val="3F7E5BA7"/>
    <w:rsid w:val="64073C18"/>
    <w:rsid w:val="71337E37"/>
    <w:rsid w:val="76DB3C0A"/>
    <w:rsid w:val="F99FC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2025-06-09T21:20:00Z</dcterms:created>
  <dc:creator>郭洪良</dc:creator>
  <cp:lastModifiedBy>Administrator</cp:lastModifiedBy>
  <dcterms:modified xsi:type="dcterms:W3CDTF">2025-07-25T08:50:04Z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5EDFF6A613834DEBAE059E4A1A21E467_11</vt:lpwstr>
  </property>
  <property fmtid="{D5CDD505-2E9C-101B-9397-08002B2CF9AE}" pid="4" name="KSOTemplateDocerSaveRecord">
    <vt:lpwstr>eyJoZGlkIjoiMWI3NjExMmI1NzA0NmU3ZjI1Mjc5MjMzZTExOTEwYTgiLCJ1c2VySWQiOiI2OTg4MzU4NjYifQ==</vt:lpwstr>
  </property>
</Properties>
</file>