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0" w:lineRule="atLeas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lang w:val="en-US" w:eastAsia="zh-CN" w:bidi="ar"/>
        </w:rPr>
        <w:t>行政</w:t>
      </w:r>
      <w:r>
        <w:rPr>
          <w:rFonts w:hint="eastAsia" w:ascii="方正小标宋简体" w:hAnsi="宋体" w:eastAsia="方正小标宋简体" w:cs="Times New Roman"/>
          <w:sz w:val="44"/>
          <w:szCs w:val="44"/>
          <w:lang w:bidi="ar"/>
        </w:rPr>
        <w:t>起诉状</w:t>
      </w:r>
    </w:p>
    <w:p>
      <w:pPr>
        <w:suppressAutoHyphens/>
        <w:spacing w:line="0" w:lineRule="atLeast"/>
        <w:jc w:val="center"/>
        <w:rPr>
          <w:rFonts w:hint="eastAsia" w:ascii="宋体" w:hAnsi="宋体" w:eastAsia="宋体" w:cs="宋体"/>
          <w:b/>
          <w:bCs/>
          <w:sz w:val="36"/>
          <w:szCs w:val="36"/>
        </w:rPr>
      </w:pPr>
      <w:r>
        <w:rPr>
          <w:rFonts w:hint="eastAsia" w:ascii="方正小标宋简体" w:hAnsi="宋体" w:eastAsia="方正小标宋简体" w:cs="Times New Roman"/>
          <w:sz w:val="36"/>
          <w:szCs w:val="36"/>
          <w:lang w:bidi="ar"/>
        </w:rPr>
        <w:t>（</w:t>
      </w:r>
      <w:r>
        <w:rPr>
          <w:rFonts w:hint="eastAsia" w:ascii="方正小标宋简体" w:hAnsi="宋体" w:eastAsia="方正小标宋简体" w:cs="Times New Roman"/>
          <w:sz w:val="36"/>
          <w:szCs w:val="36"/>
          <w:lang w:val="en-US" w:eastAsia="zh-CN" w:bidi="ar"/>
        </w:rPr>
        <w:t>垄断</w:t>
      </w:r>
      <w:r>
        <w:rPr>
          <w:rFonts w:hint="eastAsia" w:ascii="方正小标宋简体" w:hAnsi="宋体" w:eastAsia="方正小标宋简体" w:cs="Times New Roman"/>
          <w:sz w:val="36"/>
          <w:szCs w:val="36"/>
          <w:lang w:bidi="ar"/>
        </w:rPr>
        <w:t>纠纷）</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256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pacing w:line="276" w:lineRule="auto"/>
              <w:rPr>
                <w:rFonts w:hint="eastAsia" w:ascii="宋体" w:hAnsi="宋体" w:eastAsia="宋体" w:cs="宋体"/>
                <w:b/>
                <w:bCs/>
                <w:sz w:val="20"/>
                <w:szCs w:val="20"/>
              </w:rPr>
            </w:pPr>
            <w:r>
              <w:rPr>
                <w:rFonts w:hint="eastAsia" w:ascii="宋体" w:hAnsi="宋体" w:eastAsia="宋体" w:cs="宋体"/>
                <w:b/>
                <w:bCs/>
                <w:sz w:val="20"/>
                <w:szCs w:val="20"/>
              </w:rPr>
              <w:t>说明：</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为了方便您参加诉讼，保护您的合法权利，请填写本表。</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起诉时需向人民法院提交证明您身份的材料，如身份证复印件、营业执照复印件等。</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本表所列内容是您提起诉讼以及人民法院查明案件事实所需，请务必如实填写。</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本表有些内容可能与您的案件无关，您认为与案件无关的项目可以填“无”或不填；对于本表中勾选项可以在对应项打“√”；您认为另有重要内容需要列明的，可以另附页填写。</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本表word电子版填写时，相关栏目可复制粘贴或扩容，但不得改变要素内容、格式设置。例如，多原告、多被告或多委托诉讼代理人等情况，可根据实际情况复制粘贴；需填写文字较多时，可根据实际对栏目进行扩容等。</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★特别提示★</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诉讼参加人应遵守诚信原则如实认真填写表格。</w:t>
            </w:r>
          </w:p>
          <w:p>
            <w:pPr>
              <w:spacing w:line="276" w:lineRule="auto"/>
              <w:ind w:firstLine="400" w:firstLineChars="200"/>
              <w:jc w:val="left"/>
              <w:rPr>
                <w:rFonts w:hint="eastAsia" w:ascii="宋体" w:hAnsi="宋体" w:eastAsia="宋体" w:cs="宋体"/>
                <w:sz w:val="19"/>
                <w:szCs w:val="19"/>
              </w:rPr>
            </w:pPr>
            <w:r>
              <w:rPr>
                <w:rFonts w:hint="eastAsia" w:ascii="宋体" w:hAnsi="宋体" w:eastAsia="宋体" w:cs="宋体"/>
                <w:sz w:val="20"/>
                <w:szCs w:val="20"/>
              </w:rPr>
              <w:t>如果诉讼参加人违反有关规定，虚假诉讼、恶意诉讼、滥用诉权，人民法院将视违法情形依法追究责任。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uppressAutoHyphens/>
              <w:spacing w:line="276" w:lineRule="auto"/>
              <w:jc w:val="center"/>
              <w:rPr>
                <w:rFonts w:hint="eastAsia" w:ascii="宋体" w:hAnsi="宋体" w:eastAsia="宋体" w:cs="宋体"/>
                <w:b/>
                <w:bCs/>
                <w:sz w:val="42"/>
                <w:szCs w:val="42"/>
              </w:rPr>
            </w:pPr>
            <w:r>
              <w:rPr>
                <w:rFonts w:hint="eastAsia" w:ascii="方正小标宋简体" w:hAnsi="宋体" w:eastAsia="方正小标宋简体" w:cs="Times New Roman"/>
                <w:sz w:val="30"/>
                <w:szCs w:val="30"/>
                <w:lang w:bidi="ar"/>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原告（自然人）</w:t>
            </w:r>
          </w:p>
        </w:tc>
        <w:tc>
          <w:tcPr>
            <w:tcW w:w="6843" w:type="dxa"/>
            <w:gridSpan w:val="2"/>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委托诉讼代理人（律师）</w:t>
            </w:r>
          </w:p>
        </w:tc>
        <w:tc>
          <w:tcPr>
            <w:tcW w:w="6843" w:type="dxa"/>
            <w:gridSpan w:val="2"/>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ascii="宋体" w:hAnsi="宋体" w:eastAsia="宋体" w:cs="宋体"/>
                <w:sz w:val="20"/>
                <w:szCs w:val="20"/>
              </w:rPr>
              <w:t>_______________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vAlign w:val="top"/>
          </w:tcPr>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委托诉讼代理人（其他）</w:t>
            </w:r>
          </w:p>
        </w:tc>
        <w:tc>
          <w:tcPr>
            <w:tcW w:w="6843" w:type="dxa"/>
            <w:gridSpan w:val="2"/>
            <w:shd w:val="clear" w:color="auto" w:fill="auto"/>
            <w:vAlign w:val="top"/>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女</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出生日期：        民族：</w:t>
            </w:r>
          </w:p>
          <w:p>
            <w:pPr>
              <w:spacing w:line="276" w:lineRule="auto"/>
              <w:ind w:firstLine="360"/>
              <w:jc w:val="left"/>
              <w:rPr>
                <w:rFonts w:hint="eastAsia" w:ascii="宋体" w:hAnsi="宋体" w:eastAsia="宋体" w:cs="宋体"/>
                <w:sz w:val="20"/>
                <w:szCs w:val="20"/>
                <w:lang w:eastAsia="zh-CN"/>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职务（员工担任代理人需写明部门）</w:t>
            </w:r>
            <w:r>
              <w:rPr>
                <w:rFonts w:hint="eastAsia" w:ascii="宋体" w:hAnsi="宋体" w:eastAsia="宋体" w:cs="宋体"/>
                <w:sz w:val="20"/>
                <w:szCs w:val="20"/>
                <w:lang w:eastAsia="zh-CN"/>
              </w:rPr>
              <w:t>：</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与原告关系（近亲属担任委托诉讼代理人）：</w:t>
            </w:r>
          </w:p>
          <w:p>
            <w:pPr>
              <w:spacing w:line="276" w:lineRule="auto"/>
              <w:ind w:firstLine="36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推荐单位（当事人所在社区、单位以及有关社会团体推荐的公民担任委托诉讼代理人）：</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ascii="宋体" w:hAnsi="宋体" w:eastAsia="宋体" w:cs="宋体"/>
                <w:sz w:val="20"/>
                <w:szCs w:val="20"/>
              </w:rPr>
              <w:t>_______________</w:t>
            </w:r>
          </w:p>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原告（法人、非法人组织）</w:t>
            </w:r>
          </w:p>
        </w:tc>
        <w:tc>
          <w:tcPr>
            <w:tcW w:w="6843" w:type="dxa"/>
            <w:gridSpan w:val="2"/>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其他企业法人</w:t>
            </w:r>
            <w:r>
              <w:rPr>
                <w:rFonts w:hint="eastAsia" w:ascii="宋体" w:hAnsi="宋体" w:eastAsia="宋体" w:cs="宋体"/>
                <w:sz w:val="20"/>
                <w:szCs w:val="20"/>
                <w:lang w:val="en-US" w:eastAsia="zh-CN"/>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社会服务机构</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hint="eastAsia"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ind w:left="600" w:hanging="600" w:hangingChars="300"/>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p>
            <w:pPr>
              <w:spacing w:line="276" w:lineRule="auto"/>
              <w:jc w:val="left"/>
              <w:rPr>
                <w:rFonts w:ascii="宋体" w:hAnsi="宋体" w:eastAsia="宋体" w:cs="宋体"/>
                <w:b/>
                <w:bCs/>
                <w:sz w:val="20"/>
                <w:szCs w:val="20"/>
              </w:rPr>
            </w:pPr>
            <w:r>
              <w:rPr>
                <w:rFonts w:hint="eastAsia" w:ascii="宋体" w:hAnsi="宋体" w:eastAsia="宋体" w:cs="宋体"/>
                <w:b/>
                <w:bCs/>
                <w:sz w:val="20"/>
                <w:szCs w:val="20"/>
              </w:rPr>
              <w:t>如不具有以下情况，可不填：</w:t>
            </w:r>
          </w:p>
          <w:p>
            <w:pPr>
              <w:spacing w:line="276" w:lineRule="auto"/>
              <w:jc w:val="left"/>
              <w:rPr>
                <w:rFonts w:ascii="宋体" w:hAnsi="宋体" w:eastAsia="宋体" w:cs="宋体"/>
                <w:sz w:val="20"/>
                <w:szCs w:val="20"/>
              </w:rPr>
            </w:pPr>
            <w:r>
              <w:rPr>
                <w:rFonts w:hint="eastAsia" w:ascii="宋体" w:hAnsi="宋体" w:eastAsia="宋体" w:cs="宋体"/>
                <w:sz w:val="20"/>
                <w:szCs w:val="20"/>
              </w:rPr>
              <w:t>外资情况</w:t>
            </w:r>
            <w:r>
              <w:rPr>
                <w:rFonts w:hint="eastAsia" w:ascii="宋体" w:hAnsi="宋体" w:eastAsia="宋体" w:cs="宋体"/>
                <w:sz w:val="20"/>
                <w:szCs w:val="20"/>
              </w:rPr>
              <w:sym w:font="Wingdings" w:char="00A8"/>
            </w:r>
            <w:r>
              <w:rPr>
                <w:rFonts w:hint="eastAsia" w:ascii="宋体" w:hAnsi="宋体" w:eastAsia="宋体" w:cs="宋体"/>
                <w:sz w:val="20"/>
                <w:szCs w:val="20"/>
              </w:rPr>
              <w:t>：中外合资经营企业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中外合作经营企业</w:t>
            </w:r>
            <w:r>
              <w:rPr>
                <w:rFonts w:hint="eastAsia" w:ascii="宋体" w:hAnsi="宋体" w:eastAsia="宋体" w:cs="宋体"/>
                <w:sz w:val="20"/>
                <w:szCs w:val="20"/>
              </w:rPr>
              <w:sym w:font="Wingdings" w:char="00A8"/>
            </w:r>
          </w:p>
          <w:p>
            <w:pPr>
              <w:spacing w:line="276" w:lineRule="auto"/>
              <w:ind w:firstLine="1200" w:firstLineChars="600"/>
              <w:jc w:val="left"/>
              <w:rPr>
                <w:rFonts w:ascii="宋体" w:hAnsi="宋体" w:eastAsia="宋体" w:cs="宋体"/>
                <w:sz w:val="20"/>
                <w:szCs w:val="20"/>
              </w:rPr>
            </w:pPr>
            <w:r>
              <w:rPr>
                <w:rFonts w:hint="eastAsia" w:ascii="宋体" w:hAnsi="宋体" w:eastAsia="宋体" w:cs="宋体"/>
                <w:sz w:val="20"/>
                <w:szCs w:val="20"/>
              </w:rPr>
              <w:t>外商独资企业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其他形式</w:t>
            </w:r>
            <w:r>
              <w:rPr>
                <w:rFonts w:hint="eastAsia" w:ascii="宋体" w:hAnsi="宋体" w:eastAsia="宋体" w:cs="宋体"/>
                <w:sz w:val="20"/>
                <w:szCs w:val="20"/>
              </w:rPr>
              <w:sym w:font="Wingdings" w:char="00A8"/>
            </w:r>
          </w:p>
          <w:p>
            <w:pPr>
              <w:spacing w:line="276" w:lineRule="auto"/>
              <w:ind w:firstLine="1200" w:firstLineChars="600"/>
              <w:jc w:val="left"/>
              <w:rPr>
                <w:rFonts w:ascii="宋体" w:hAnsi="宋体" w:eastAsia="宋体" w:cs="宋体"/>
                <w:sz w:val="20"/>
                <w:szCs w:val="20"/>
              </w:rPr>
            </w:pPr>
            <w:r>
              <w:rPr>
                <w:rFonts w:hint="eastAsia" w:ascii="宋体" w:hAnsi="宋体" w:eastAsia="宋体" w:cs="宋体"/>
                <w:sz w:val="20"/>
                <w:szCs w:val="20"/>
              </w:rPr>
              <w:t>出资方：        份额构成</w:t>
            </w:r>
          </w:p>
          <w:p>
            <w:pPr>
              <w:spacing w:line="276" w:lineRule="auto"/>
              <w:jc w:val="left"/>
              <w:rPr>
                <w:rFonts w:ascii="宋体" w:hAnsi="宋体" w:eastAsia="宋体" w:cs="宋体"/>
                <w:sz w:val="20"/>
                <w:szCs w:val="20"/>
              </w:rPr>
            </w:pPr>
            <w:r>
              <w:rPr>
                <w:rFonts w:hint="eastAsia" w:ascii="宋体" w:hAnsi="宋体" w:eastAsia="宋体" w:cs="宋体"/>
                <w:sz w:val="20"/>
                <w:szCs w:val="20"/>
              </w:rPr>
              <w:t>上市公司</w:t>
            </w:r>
            <w:r>
              <w:rPr>
                <w:rFonts w:hint="eastAsia" w:ascii="宋体" w:hAnsi="宋体" w:eastAsia="宋体" w:cs="宋体"/>
                <w:sz w:val="20"/>
                <w:szCs w:val="20"/>
              </w:rPr>
              <w:sym w:font="Wingdings" w:char="00A8"/>
            </w:r>
            <w:r>
              <w:rPr>
                <w:rFonts w:hint="eastAsia" w:ascii="宋体" w:hAnsi="宋体" w:eastAsia="宋体" w:cs="宋体"/>
                <w:sz w:val="20"/>
                <w:szCs w:val="20"/>
              </w:rPr>
              <w:t>：        上市所在交易所：</w:t>
            </w:r>
          </w:p>
          <w:p>
            <w:pPr>
              <w:spacing w:line="276" w:lineRule="auto"/>
              <w:ind w:left="600" w:hanging="600" w:hangingChars="300"/>
              <w:jc w:val="left"/>
              <w:rPr>
                <w:rFonts w:hint="eastAsia" w:ascii="宋体" w:hAnsi="宋体" w:eastAsia="宋体" w:cs="宋体"/>
                <w:sz w:val="20"/>
                <w:szCs w:val="20"/>
              </w:rPr>
            </w:pPr>
            <w:r>
              <w:rPr>
                <w:rFonts w:hint="eastAsia" w:ascii="宋体" w:hAnsi="宋体" w:eastAsia="宋体" w:cs="宋体"/>
                <w:sz w:val="20"/>
                <w:szCs w:val="20"/>
              </w:rPr>
              <w:t>专精特新中小企业</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vAlign w:val="top"/>
          </w:tcPr>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委托诉讼代理人（律师）</w:t>
            </w:r>
          </w:p>
        </w:tc>
        <w:tc>
          <w:tcPr>
            <w:tcW w:w="6843" w:type="dxa"/>
            <w:gridSpan w:val="2"/>
            <w:shd w:val="clear" w:color="auto" w:fill="auto"/>
            <w:vAlign w:val="top"/>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ascii="宋体" w:hAnsi="宋体" w:eastAsia="宋体" w:cs="宋体"/>
                <w:sz w:val="20"/>
                <w:szCs w:val="20"/>
              </w:rPr>
              <w:t>_______________</w:t>
            </w:r>
          </w:p>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top"/>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委托诉讼代理人（其他）</w:t>
            </w:r>
          </w:p>
        </w:tc>
        <w:tc>
          <w:tcPr>
            <w:tcW w:w="6843" w:type="dxa"/>
            <w:gridSpan w:val="2"/>
            <w:vAlign w:val="top"/>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女</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出生日期：  年  月  日        民族：</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hint="eastAsia" w:ascii="宋体" w:hAnsi="宋体" w:eastAsia="宋体" w:cs="宋体"/>
                <w:b w:val="0"/>
                <w:bCs w:val="0"/>
                <w:sz w:val="20"/>
                <w:szCs w:val="20"/>
              </w:rPr>
              <w:t>（员工担任代理人需写明部门）</w:t>
            </w:r>
            <w:r>
              <w:rPr>
                <w:rFonts w:hint="eastAsia" w:ascii="宋体" w:hAnsi="宋体" w:eastAsia="宋体" w:cs="宋体"/>
                <w:sz w:val="20"/>
                <w:szCs w:val="20"/>
                <w:lang w:eastAsia="zh-CN"/>
              </w:rPr>
              <w:t>：</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与原告关系（近亲属担任委托诉讼代理人）：</w:t>
            </w:r>
          </w:p>
          <w:p>
            <w:pPr>
              <w:spacing w:line="276" w:lineRule="auto"/>
              <w:ind w:firstLine="36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推荐单位（当事人所在社区、单位以及有关社会团体推荐的公民担任委托诉讼代理人）：</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ascii="宋体" w:hAnsi="宋体" w:eastAsia="宋体" w:cs="宋体"/>
                <w:sz w:val="20"/>
                <w:szCs w:val="20"/>
              </w:rPr>
              <w:t>_______________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被告</w:t>
            </w:r>
          </w:p>
        </w:tc>
        <w:tc>
          <w:tcPr>
            <w:tcW w:w="6843" w:type="dxa"/>
            <w:gridSpan w:val="2"/>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法定代表人：</w:t>
            </w:r>
            <w:r>
              <w:rPr>
                <w:rFonts w:ascii="宋体" w:hAnsi="宋体" w:eastAsia="宋体" w:cs="宋体"/>
                <w:sz w:val="20"/>
                <w:szCs w:val="20"/>
              </w:rPr>
              <w:t xml:space="preserve">        </w:t>
            </w:r>
            <w:r>
              <w:rPr>
                <w:rFonts w:hint="eastAsia" w:ascii="宋体" w:hAnsi="宋体" w:eastAsia="宋体" w:cs="宋体"/>
                <w:sz w:val="20"/>
                <w:szCs w:val="2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vAlign w:val="top"/>
          </w:tcPr>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委托诉讼代理人（律师）</w:t>
            </w:r>
          </w:p>
        </w:tc>
        <w:tc>
          <w:tcPr>
            <w:tcW w:w="6843" w:type="dxa"/>
            <w:gridSpan w:val="2"/>
            <w:shd w:val="clear" w:color="auto" w:fill="auto"/>
            <w:vAlign w:val="top"/>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ascii="宋体" w:hAnsi="宋体" w:eastAsia="宋体" w:cs="宋体"/>
                <w:sz w:val="20"/>
                <w:szCs w:val="20"/>
              </w:rPr>
              <w:t>_______________</w:t>
            </w:r>
          </w:p>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vAlign w:val="top"/>
          </w:tcPr>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委托诉讼代理人（其他）</w:t>
            </w:r>
          </w:p>
        </w:tc>
        <w:tc>
          <w:tcPr>
            <w:tcW w:w="6843" w:type="dxa"/>
            <w:gridSpan w:val="2"/>
            <w:shd w:val="clear" w:color="auto" w:fill="auto"/>
            <w:vAlign w:val="top"/>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女</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出生日期：  年  月  日        民族：</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hint="eastAsia" w:ascii="宋体" w:hAnsi="宋体" w:eastAsia="宋体" w:cs="宋体"/>
                <w:b w:val="0"/>
                <w:bCs w:val="0"/>
                <w:sz w:val="20"/>
                <w:szCs w:val="20"/>
              </w:rPr>
              <w:t>（员工担任代理人需写明部门）</w:t>
            </w:r>
            <w:r>
              <w:rPr>
                <w:rFonts w:hint="eastAsia" w:ascii="宋体" w:hAnsi="宋体" w:eastAsia="宋体" w:cs="宋体"/>
                <w:sz w:val="20"/>
                <w:szCs w:val="20"/>
                <w:lang w:eastAsia="zh-CN"/>
              </w:rPr>
              <w:t>：</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与原告关系（近亲属担任委托诉讼代理人）：</w:t>
            </w:r>
          </w:p>
          <w:p>
            <w:pPr>
              <w:spacing w:line="276" w:lineRule="auto"/>
              <w:ind w:firstLine="36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推荐单位（当事人所在社区、单位以及有关社会团体推荐的公民担任委托诉讼代理人）：</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ascii="宋体" w:hAnsi="宋体" w:eastAsia="宋体" w:cs="宋体"/>
                <w:sz w:val="20"/>
                <w:szCs w:val="20"/>
              </w:rPr>
              <w:t>_______________</w:t>
            </w:r>
          </w:p>
          <w:p>
            <w:pPr>
              <w:spacing w:line="276" w:lineRule="auto"/>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uppressAutoHyphens/>
              <w:spacing w:line="276" w:lineRule="auto"/>
              <w:jc w:val="center"/>
              <w:rPr>
                <w:rFonts w:hint="eastAsia" w:ascii="方正小标宋简体" w:hAnsi="宋体" w:eastAsia="方正小标宋简体" w:cs="Times New Roman"/>
                <w:sz w:val="30"/>
                <w:szCs w:val="30"/>
                <w:lang w:bidi="ar"/>
              </w:rPr>
            </w:pPr>
            <w:r>
              <w:rPr>
                <w:rFonts w:hint="eastAsia" w:ascii="方正小标宋简体" w:hAnsi="宋体" w:eastAsia="方正小标宋简体" w:cs="Times New Roman"/>
                <w:sz w:val="30"/>
                <w:szCs w:val="30"/>
                <w:lang w:bidi="ar"/>
              </w:rPr>
              <w:t>诉讼请求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numPr>
                <w:ilvl w:val="0"/>
                <w:numId w:val="0"/>
              </w:numPr>
              <w:spacing w:line="276" w:lineRule="auto"/>
              <w:jc w:val="left"/>
              <w:rPr>
                <w:rFonts w:hint="eastAsia" w:ascii="楷体" w:hAnsi="楷体" w:eastAsia="楷体" w:cs="楷体"/>
                <w:sz w:val="20"/>
                <w:szCs w:val="20"/>
                <w:lang w:val="en-US" w:eastAsia="zh-CN"/>
              </w:rPr>
            </w:pPr>
            <w:r>
              <w:rPr>
                <w:rFonts w:hint="eastAsia" w:ascii="楷体" w:hAnsi="楷体" w:eastAsia="楷体" w:cs="楷体"/>
                <w:sz w:val="20"/>
                <w:szCs w:val="20"/>
                <w:lang w:val="en-US" w:eastAsia="zh-CN"/>
              </w:rPr>
              <w:t>（可完整表述诉讼请求；为方便、准确梳理要点，相关内容请在下方要素式表格中填写）</w:t>
            </w:r>
          </w:p>
          <w:p>
            <w:pPr>
              <w:numPr>
                <w:ilvl w:val="0"/>
                <w:numId w:val="0"/>
              </w:numPr>
              <w:spacing w:line="276" w:lineRule="auto"/>
              <w:jc w:val="left"/>
              <w:rPr>
                <w:rFonts w:hint="eastAsia" w:ascii="宋体" w:hAnsi="宋体" w:eastAsia="宋体" w:cs="宋体"/>
                <w:sz w:val="20"/>
                <w:szCs w:val="20"/>
                <w:lang w:val="en-US" w:eastAsia="zh-CN"/>
              </w:rPr>
            </w:pPr>
          </w:p>
          <w:p>
            <w:pPr>
              <w:numPr>
                <w:ilvl w:val="0"/>
                <w:numId w:val="0"/>
              </w:numPr>
              <w:spacing w:line="276" w:lineRule="auto"/>
              <w:jc w:val="left"/>
              <w:rPr>
                <w:rFonts w:hint="default"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rPr>
              <w:t>1.</w:t>
            </w:r>
            <w:r>
              <w:rPr>
                <w:rFonts w:hint="eastAsia" w:ascii="宋体" w:hAnsi="宋体" w:eastAsia="宋体" w:cs="宋体"/>
                <w:sz w:val="20"/>
                <w:szCs w:val="20"/>
                <w:lang w:val="en-US" w:eastAsia="zh-CN"/>
              </w:rPr>
              <w:t>关于被诉决定</w:t>
            </w:r>
          </w:p>
        </w:tc>
        <w:tc>
          <w:tcPr>
            <w:tcW w:w="6843" w:type="dxa"/>
            <w:gridSpan w:val="2"/>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判决撤销xx市场监督管理局xx号行政处罚决定书（以下简称“被诉决定”）。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ascii="宋体" w:hAnsi="宋体" w:eastAsia="宋体" w:cs="宋体"/>
                <w:sz w:val="20"/>
                <w:szCs w:val="20"/>
              </w:rPr>
              <w:t>.</w:t>
            </w:r>
            <w:r>
              <w:rPr>
                <w:rFonts w:hint="eastAsia" w:ascii="宋体" w:hAnsi="宋体" w:eastAsia="宋体" w:cs="宋体"/>
                <w:sz w:val="20"/>
                <w:szCs w:val="20"/>
              </w:rPr>
              <w:t>是否主张诉讼费用</w:t>
            </w:r>
          </w:p>
        </w:tc>
        <w:tc>
          <w:tcPr>
            <w:tcW w:w="6843" w:type="dxa"/>
            <w:gridSpan w:val="2"/>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rPr>
              <w:t>是</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uppressAutoHyphens/>
              <w:spacing w:line="276" w:lineRule="auto"/>
              <w:jc w:val="center"/>
              <w:rPr>
                <w:rFonts w:hint="eastAsia" w:ascii="宋体" w:hAnsi="宋体" w:eastAsia="宋体" w:cs="宋体"/>
                <w:sz w:val="20"/>
                <w:szCs w:val="20"/>
              </w:rPr>
            </w:pPr>
            <w:r>
              <w:rPr>
                <w:rFonts w:hint="eastAsia" w:ascii="方正小标宋简体" w:hAnsi="宋体" w:eastAsia="方正小标宋简体" w:cs="Times New Roman"/>
                <w:sz w:val="30"/>
                <w:szCs w:val="30"/>
                <w:lang w:bidi="ar"/>
              </w:rPr>
              <w:t>涉外及涉港澳台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1</w:t>
            </w:r>
            <w:r>
              <w:rPr>
                <w:rFonts w:ascii="宋体" w:hAnsi="宋体" w:eastAsia="宋体" w:cs="宋体"/>
                <w:sz w:val="20"/>
                <w:szCs w:val="20"/>
              </w:rPr>
              <w:t>.</w:t>
            </w:r>
            <w:r>
              <w:rPr>
                <w:rFonts w:hint="eastAsia" w:ascii="宋体" w:hAnsi="宋体" w:eastAsia="宋体" w:cs="宋体"/>
                <w:sz w:val="20"/>
                <w:szCs w:val="20"/>
              </w:rPr>
              <w:t>是否涉外</w:t>
            </w:r>
          </w:p>
        </w:tc>
        <w:tc>
          <w:tcPr>
            <w:tcW w:w="6843" w:type="dxa"/>
            <w:gridSpan w:val="2"/>
          </w:tcPr>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涉及国家：</w:t>
            </w:r>
          </w:p>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2</w:t>
            </w:r>
            <w:r>
              <w:rPr>
                <w:rFonts w:ascii="宋体" w:hAnsi="宋体" w:eastAsia="宋体" w:cs="宋体"/>
                <w:sz w:val="20"/>
                <w:szCs w:val="20"/>
              </w:rPr>
              <w:t>.</w:t>
            </w:r>
            <w:r>
              <w:rPr>
                <w:rFonts w:hint="eastAsia" w:ascii="宋体" w:hAnsi="宋体" w:eastAsia="宋体" w:cs="宋体"/>
                <w:sz w:val="20"/>
                <w:szCs w:val="20"/>
              </w:rPr>
              <w:t>是否涉港澳台</w:t>
            </w:r>
          </w:p>
        </w:tc>
        <w:tc>
          <w:tcPr>
            <w:tcW w:w="6843" w:type="dxa"/>
            <w:gridSpan w:val="2"/>
          </w:tcPr>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涉港</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涉澳</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涉台</w:t>
            </w:r>
            <w:r>
              <w:rPr>
                <w:rFonts w:hint="eastAsia" w:ascii="宋体" w:hAnsi="宋体" w:eastAsia="宋体" w:cs="宋体"/>
                <w:sz w:val="20"/>
                <w:szCs w:val="20"/>
              </w:rPr>
              <w:sym w:font="Wingdings" w:char="00A8"/>
            </w:r>
          </w:p>
          <w:p>
            <w:pPr>
              <w:spacing w:line="276" w:lineRule="auto"/>
              <w:ind w:left="800" w:hanging="800" w:hangingChars="400"/>
              <w:jc w:val="left"/>
              <w:rPr>
                <w:rFonts w:hint="eastAsia"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uppressAutoHyphens/>
              <w:spacing w:line="276" w:lineRule="auto"/>
              <w:jc w:val="center"/>
              <w:rPr>
                <w:rFonts w:hint="eastAsia" w:ascii="宋体" w:hAnsi="宋体" w:eastAsia="宋体" w:cs="宋体"/>
                <w:sz w:val="18"/>
                <w:szCs w:val="18"/>
              </w:rPr>
            </w:pPr>
            <w:r>
              <w:rPr>
                <w:rFonts w:hint="eastAsia" w:ascii="方正小标宋简体" w:hAnsi="宋体" w:eastAsia="方正小标宋简体" w:cs="Times New Roman"/>
                <w:sz w:val="30"/>
                <w:szCs w:val="30"/>
                <w:lang w:bidi="ar"/>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pacing w:line="276" w:lineRule="auto"/>
              <w:jc w:val="left"/>
              <w:rPr>
                <w:rFonts w:hint="eastAsia" w:ascii="宋体" w:hAnsi="宋体" w:eastAsia="宋体" w:cs="宋体"/>
                <w:sz w:val="20"/>
                <w:szCs w:val="20"/>
                <w:lang w:eastAsia="zh-CN"/>
              </w:rPr>
            </w:pPr>
            <w:r>
              <w:rPr>
                <w:rFonts w:hint="eastAsia" w:ascii="楷体" w:hAnsi="楷体" w:eastAsia="楷体" w:cs="楷体"/>
                <w:sz w:val="20"/>
                <w:szCs w:val="20"/>
                <w:lang w:eastAsia="zh-CN"/>
              </w:rPr>
              <w:t>（</w:t>
            </w:r>
            <w:r>
              <w:rPr>
                <w:rFonts w:hint="eastAsia" w:ascii="楷体" w:hAnsi="楷体" w:eastAsia="楷体" w:cs="楷体"/>
                <w:sz w:val="20"/>
                <w:szCs w:val="20"/>
                <w:lang w:val="en-US" w:eastAsia="zh-CN"/>
              </w:rPr>
              <w:t>可完整表述纠纷涉及的事实与理由；为方便、准确梳理要点，相关内容请在下方要素式表格中填写</w:t>
            </w:r>
            <w:r>
              <w:rPr>
                <w:rFonts w:hint="eastAsia" w:ascii="楷体" w:hAnsi="楷体" w:eastAsia="楷体" w:cs="楷体"/>
                <w:sz w:val="20"/>
                <w:szCs w:val="20"/>
                <w:lang w:eastAsia="zh-CN"/>
              </w:rPr>
              <w:t>）</w:t>
            </w:r>
          </w:p>
          <w:p>
            <w:pPr>
              <w:spacing w:line="276" w:lineRule="auto"/>
              <w:jc w:val="left"/>
              <w:rPr>
                <w:rFonts w:hint="eastAsia" w:ascii="宋体" w:hAnsi="宋体" w:eastAsia="宋体" w:cs="宋体"/>
                <w:sz w:val="20"/>
                <w:szCs w:val="20"/>
              </w:rPr>
            </w:pPr>
          </w:p>
          <w:p>
            <w:pPr>
              <w:spacing w:line="276" w:lineRule="auto"/>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1.被诉行政行为情况</w:t>
            </w:r>
          </w:p>
        </w:tc>
        <w:tc>
          <w:tcPr>
            <w:tcW w:w="6843" w:type="dxa"/>
            <w:gridSpan w:val="2"/>
          </w:tcPr>
          <w:p>
            <w:pPr>
              <w:spacing w:line="276" w:lineRule="auto"/>
              <w:ind w:firstLine="400" w:firstLineChars="20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  年  月  日，xx市场监管局作出被诉决定，主要内容为：（一）xx存在以下违法行为：        。（二）        。</w:t>
            </w:r>
          </w:p>
          <w:p>
            <w:pPr>
              <w:spacing w:line="276" w:lineRule="auto"/>
              <w:ind w:firstLine="400" w:firstLineChars="200"/>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据此</w:t>
            </w:r>
            <w:r>
              <w:rPr>
                <w:rFonts w:hint="eastAsia" w:asciiTheme="minorEastAsia" w:hAnsiTheme="minorEastAsia" w:cstheme="minorEastAsia"/>
                <w:sz w:val="20"/>
                <w:szCs w:val="20"/>
                <w:lang w:val="en-US" w:eastAsia="zh-CN"/>
              </w:rPr>
              <w:t>，</w:t>
            </w:r>
            <w:r>
              <w:rPr>
                <w:rFonts w:hint="eastAsia" w:asciiTheme="minorEastAsia" w:hAnsiTheme="minorEastAsia" w:eastAsiaTheme="minorEastAsia" w:cstheme="minorEastAsia"/>
                <w:sz w:val="20"/>
                <w:szCs w:val="20"/>
                <w:lang w:val="en-US" w:eastAsia="zh-CN"/>
              </w:rPr>
              <w:t>××市场监管局依据反垄断法第×条第×款的规定决定：对</w:t>
            </w:r>
            <w:r>
              <w:rPr>
                <w:rFonts w:hint="default" w:asciiTheme="minorEastAsia" w:hAnsiTheme="minorEastAsia" w:eastAsiaTheme="minorEastAsia" w:cstheme="minorEastAsia"/>
                <w:sz w:val="20"/>
                <w:szCs w:val="20"/>
                <w:lang w:val="en-US" w:eastAsia="zh-CN"/>
              </w:rPr>
              <w:t>××处以××元罚款，……（见原告证据×-×：……）。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237" w:type="dxa"/>
            <w:vMerge w:val="restart"/>
          </w:tcPr>
          <w:p>
            <w:pPr>
              <w:spacing w:line="276"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val="en-US" w:eastAsia="zh-CN"/>
              </w:rPr>
              <w:t>被诉决定相关认定</w:t>
            </w:r>
          </w:p>
        </w:tc>
        <w:tc>
          <w:tcPr>
            <w:tcW w:w="2562" w:type="dxa"/>
          </w:tcPr>
          <w:p>
            <w:pPr>
              <w:spacing w:line="276"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相关市场界定有无错误</w:t>
            </w:r>
          </w:p>
        </w:tc>
        <w:tc>
          <w:tcPr>
            <w:tcW w:w="4281" w:type="dxa"/>
          </w:tcPr>
          <w:p>
            <w:pPr>
              <w:spacing w:line="276"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lang w:val="en-US" w:eastAsia="zh-CN"/>
              </w:rPr>
              <w:t>无</w:t>
            </w:r>
          </w:p>
          <w:p>
            <w:pPr>
              <w:spacing w:line="276" w:lineRule="auto"/>
              <w:jc w:val="left"/>
              <w:rPr>
                <w:rFonts w:hint="eastAsia" w:asciiTheme="minorEastAsia" w:hAnsiTheme="minorEastAsia" w:eastAsiaTheme="minorEastAsia" w:cstheme="minorEastAsia"/>
                <w:b w:val="0"/>
                <w:bCs w:val="0"/>
                <w:sz w:val="20"/>
                <w:szCs w:val="20"/>
                <w:lang w:val="en-US" w:eastAsia="zh-CN"/>
              </w:rPr>
            </w:pP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lang w:val="en-US" w:eastAsia="zh-CN"/>
              </w:rPr>
              <w:t>有  本案相关市场为</w:t>
            </w:r>
            <w:r>
              <w:rPr>
                <w:rFonts w:hint="eastAsia" w:ascii="楷体" w:hAnsi="楷体" w:eastAsia="楷体" w:cs="楷体"/>
                <w:b w:val="0"/>
                <w:bCs w:val="0"/>
                <w:sz w:val="20"/>
                <w:szCs w:val="20"/>
                <w:lang w:val="en-US" w:eastAsia="zh-CN"/>
              </w:rPr>
              <w:t>（包括具体时间范围内的商品市场、地域市场）</w:t>
            </w:r>
            <w:r>
              <w:rPr>
                <w:rFonts w:hint="eastAsia" w:asciiTheme="minorEastAsia" w:hAnsiTheme="minorEastAsia" w:eastAsiaTheme="minorEastAsia" w:cstheme="minorEastAsia"/>
                <w:b w:val="0"/>
                <w:bCs w:val="0"/>
                <w:sz w:val="20"/>
                <w:szCs w:val="20"/>
                <w:lang w:val="en-US" w:eastAsia="zh-CN"/>
              </w:rPr>
              <w:t>。具体说明：</w:t>
            </w:r>
          </w:p>
          <w:p>
            <w:pPr>
              <w:spacing w:line="276" w:lineRule="auto"/>
              <w:jc w:val="left"/>
              <w:rPr>
                <w:rFonts w:hint="eastAsia" w:asciiTheme="minorEastAsia" w:hAnsiTheme="minorEastAsia" w:eastAsiaTheme="minorEastAsia" w:cstheme="minorEastAsia"/>
                <w:sz w:val="20"/>
                <w:szCs w:val="20"/>
                <w:lang w:val="en-US" w:eastAsia="zh-CN"/>
              </w:rPr>
            </w:pPr>
            <w:r>
              <w:rPr>
                <w:rFonts w:hint="eastAsia" w:ascii="楷体" w:hAnsi="楷体" w:eastAsia="楷体" w:cs="楷体"/>
                <w:b w:val="0"/>
                <w:bCs w:val="0"/>
                <w:sz w:val="20"/>
                <w:szCs w:val="20"/>
                <w:lang w:val="en-US" w:eastAsia="zh-CN"/>
              </w:rPr>
              <w:t>（原告主张被诉垄断行为属于反垄断法第十七条第一项至第五项和第十八条第一款第一项、第二项规定情形的，可以不对相关市场界定提供证据）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237" w:type="dxa"/>
            <w:vMerge w:val="continue"/>
          </w:tcPr>
          <w:p>
            <w:pPr>
              <w:spacing w:line="276" w:lineRule="auto"/>
              <w:jc w:val="left"/>
              <w:rPr>
                <w:rFonts w:hint="eastAsia" w:asciiTheme="minorEastAsia" w:hAnsiTheme="minorEastAsia" w:eastAsiaTheme="minorEastAsia" w:cstheme="minorEastAsia"/>
                <w:sz w:val="20"/>
                <w:szCs w:val="20"/>
              </w:rPr>
            </w:pPr>
          </w:p>
        </w:tc>
        <w:tc>
          <w:tcPr>
            <w:tcW w:w="2562" w:type="dxa"/>
            <w:vMerge w:val="restart"/>
          </w:tcPr>
          <w:p>
            <w:pPr>
              <w:spacing w:line="276"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垄断行为认定有无错误</w:t>
            </w:r>
          </w:p>
        </w:tc>
        <w:tc>
          <w:tcPr>
            <w:tcW w:w="4281" w:type="dxa"/>
          </w:tcPr>
          <w:p>
            <w:pPr>
              <w:spacing w:line="276"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lang w:val="en-US" w:eastAsia="zh-CN"/>
              </w:rPr>
              <w:t>无</w:t>
            </w:r>
          </w:p>
          <w:p>
            <w:pPr>
              <w:spacing w:line="276"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lang w:val="en-US" w:eastAsia="zh-CN"/>
              </w:rPr>
              <w:t>有  原告未达成横向/纵向垄断协议，具体为：      。上述协议未产生排除、限制竞争效果，具体分析：</w:t>
            </w:r>
          </w:p>
          <w:p>
            <w:pPr>
              <w:spacing w:line="276"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
                <w:bCs/>
                <w:sz w:val="20"/>
                <w:szCs w:val="20"/>
                <w:lang w:val="en-US" w:eastAsia="zh-CN"/>
              </w:rPr>
              <w:t>（适用于涉案垄断行为涉及垄断协议）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237" w:type="dxa"/>
            <w:vMerge w:val="continue"/>
          </w:tcPr>
          <w:p>
            <w:pPr>
              <w:spacing w:line="276" w:lineRule="auto"/>
              <w:jc w:val="left"/>
              <w:rPr>
                <w:rFonts w:hint="eastAsia" w:asciiTheme="minorEastAsia" w:hAnsiTheme="minorEastAsia" w:eastAsiaTheme="minorEastAsia" w:cstheme="minorEastAsia"/>
                <w:sz w:val="20"/>
                <w:szCs w:val="20"/>
              </w:rPr>
            </w:pPr>
          </w:p>
        </w:tc>
        <w:tc>
          <w:tcPr>
            <w:tcW w:w="2562" w:type="dxa"/>
            <w:vMerge w:val="continue"/>
          </w:tcPr>
          <w:p>
            <w:pPr>
              <w:spacing w:line="276" w:lineRule="auto"/>
              <w:jc w:val="left"/>
              <w:rPr>
                <w:rFonts w:hint="eastAsia" w:asciiTheme="minorEastAsia" w:hAnsiTheme="minorEastAsia" w:eastAsiaTheme="minorEastAsia" w:cstheme="minorEastAsia"/>
                <w:sz w:val="20"/>
                <w:szCs w:val="20"/>
              </w:rPr>
            </w:pPr>
          </w:p>
        </w:tc>
        <w:tc>
          <w:tcPr>
            <w:tcW w:w="4281" w:type="dxa"/>
          </w:tcPr>
          <w:p>
            <w:pPr>
              <w:spacing w:line="276"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lang w:val="en-US" w:eastAsia="zh-CN"/>
              </w:rPr>
              <w:t>无</w:t>
            </w:r>
          </w:p>
          <w:p>
            <w:pPr>
              <w:spacing w:line="276"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lang w:val="en-US" w:eastAsia="zh-CN"/>
              </w:rPr>
              <w:t>有  原告在      相关市场，不具有市场支配地位，具体分析：</w:t>
            </w:r>
          </w:p>
          <w:p>
            <w:pPr>
              <w:spacing w:line="276" w:lineRule="auto"/>
              <w:ind w:firstLine="400" w:firstLineChars="20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原告未实施滥用市场支配地位的行为，具体分析：关于垄断定价/掠夺定价/拒绝交易/限定交易/捆绑交易/差别待遇，      。</w:t>
            </w:r>
          </w:p>
          <w:p>
            <w:pPr>
              <w:spacing w:line="276" w:lineRule="auto"/>
              <w:ind w:firstLine="402" w:firstLineChars="20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
                <w:bCs/>
                <w:sz w:val="20"/>
                <w:szCs w:val="20"/>
                <w:lang w:val="en-US" w:eastAsia="zh-CN"/>
              </w:rPr>
              <w:t>（适用于涉案垄断行为涉及滥用市场支配地位）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cs="宋体" w:asciiTheme="minorEastAsia" w:hAnsiTheme="minorEastAsia"/>
                <w:sz w:val="20"/>
                <w:szCs w:val="20"/>
                <w:lang w:val="en-US"/>
              </w:rPr>
            </w:pPr>
            <w:r>
              <w:rPr>
                <w:rFonts w:hint="eastAsia" w:cs="宋体" w:asciiTheme="minorEastAsia" w:hAnsiTheme="minorEastAsia"/>
                <w:sz w:val="20"/>
                <w:szCs w:val="20"/>
                <w:lang w:val="en-US" w:eastAsia="zh-CN"/>
              </w:rPr>
              <w:t>3.被诉决定程序</w:t>
            </w:r>
          </w:p>
        </w:tc>
        <w:tc>
          <w:tcPr>
            <w:tcW w:w="6843" w:type="dxa"/>
            <w:gridSpan w:val="2"/>
          </w:tcPr>
          <w:p>
            <w:pPr>
              <w:spacing w:line="276" w:lineRule="auto"/>
              <w:jc w:val="left"/>
              <w:rPr>
                <w:rFonts w:hint="eastAsia" w:ascii="宋体" w:hAnsi="宋体" w:eastAsia="宋体" w:cs="宋体"/>
                <w:sz w:val="20"/>
                <w:szCs w:val="20"/>
                <w:lang w:val="en-US" w:eastAsia="zh-CN"/>
              </w:rPr>
            </w:pPr>
            <w:r>
              <w:rPr>
                <w:rFonts w:hint="eastAsia" w:cs="宋体" w:asciiTheme="minorEastAsia" w:hAnsiTheme="minorEastAsia"/>
                <w:sz w:val="20"/>
                <w:szCs w:val="20"/>
                <w:lang w:val="en-US" w:eastAsia="zh-CN"/>
              </w:rPr>
              <w:t>违反法定程序</w:t>
            </w:r>
            <w:r>
              <w:rPr>
                <w:rFonts w:hint="eastAsia" w:cs="宋体" w:asciiTheme="minorEastAsia" w:hAnsiTheme="minorEastAsia"/>
                <w:sz w:val="20"/>
                <w:szCs w:val="20"/>
                <w:lang w:val="en-US" w:eastAsia="zh-CN"/>
              </w:rPr>
              <w:sym w:font="Wingdings" w:char="00A8"/>
            </w:r>
            <w:r>
              <w:rPr>
                <w:rFonts w:hint="eastAsia" w:ascii="宋体" w:hAnsi="宋体" w:eastAsia="宋体" w:cs="宋体"/>
                <w:sz w:val="20"/>
                <w:szCs w:val="20"/>
                <w:lang w:val="en-US" w:eastAsia="zh-CN"/>
              </w:rPr>
              <w:t xml:space="preserve">  具体分析：</w:t>
            </w:r>
          </w:p>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超越职权</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具体分析：</w:t>
            </w:r>
          </w:p>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滥用职权</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具体分析：</w:t>
            </w:r>
          </w:p>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其他</w:t>
            </w: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具体分析：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cs="宋体" w:asciiTheme="minorEastAsia" w:hAnsiTheme="minorEastAsia"/>
                <w:sz w:val="20"/>
                <w:szCs w:val="20"/>
                <w:lang w:val="en-US" w:eastAsia="zh-CN"/>
              </w:rPr>
            </w:pPr>
            <w:r>
              <w:rPr>
                <w:rFonts w:hint="eastAsia" w:cs="宋体" w:asciiTheme="minorEastAsia" w:hAnsiTheme="minorEastAsia"/>
                <w:sz w:val="20"/>
                <w:szCs w:val="20"/>
                <w:lang w:val="en-US" w:eastAsia="zh-CN"/>
              </w:rPr>
              <w:t>4.被诉决定处罚</w:t>
            </w:r>
          </w:p>
        </w:tc>
        <w:tc>
          <w:tcPr>
            <w:tcW w:w="6843" w:type="dxa"/>
            <w:gridSpan w:val="2"/>
          </w:tcPr>
          <w:p>
            <w:pPr>
              <w:spacing w:line="276" w:lineRule="auto"/>
              <w:ind w:firstLine="400" w:firstLineChars="20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鉴于涉案垄断行为不成立，原告不应受到行政处罚。即便涉案垄断行为成立，涉案处罚的内容、履行方式      存在明显不当。</w:t>
            </w:r>
          </w:p>
          <w:p>
            <w:pPr>
              <w:spacing w:line="276" w:lineRule="auto"/>
              <w:ind w:firstLine="400" w:firstLineChars="20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罚款</w:t>
            </w: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lang w:val="en-US" w:eastAsia="zh-CN"/>
              </w:rPr>
              <w:t xml:space="preserve">  具体分析：</w:t>
            </w:r>
          </w:p>
          <w:p>
            <w:pPr>
              <w:spacing w:line="276" w:lineRule="auto"/>
              <w:ind w:firstLine="400" w:firstLineChars="20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没收违法所得</w:t>
            </w: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lang w:val="en-US" w:eastAsia="zh-CN"/>
              </w:rPr>
              <w:t xml:space="preserve">  具体分析：</w:t>
            </w:r>
          </w:p>
          <w:p>
            <w:pPr>
              <w:spacing w:line="276" w:lineRule="auto"/>
              <w:ind w:firstLine="400" w:firstLineChars="20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责令停产停业</w:t>
            </w: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lang w:val="en-US" w:eastAsia="zh-CN"/>
              </w:rPr>
              <w:t xml:space="preserve">  具体分析：</w:t>
            </w:r>
          </w:p>
          <w:p>
            <w:pPr>
              <w:spacing w:line="276" w:lineRule="auto"/>
              <w:ind w:firstLine="400" w:firstLineChars="200"/>
              <w:jc w:val="left"/>
              <w:rPr>
                <w:rFonts w:hint="default" w:ascii="宋体" w:hAnsi="宋体" w:eastAsia="宋体" w:cs="宋体"/>
                <w:sz w:val="20"/>
                <w:szCs w:val="20"/>
                <w:lang w:val="en-US" w:eastAsia="zh-CN"/>
              </w:rPr>
            </w:pPr>
            <w:r>
              <w:rPr>
                <w:rFonts w:hint="eastAsia" w:asciiTheme="minorEastAsia" w:hAnsiTheme="minorEastAsia" w:eastAsiaTheme="minorEastAsia" w:cstheme="minorEastAsia"/>
                <w:sz w:val="20"/>
                <w:szCs w:val="20"/>
                <w:lang w:val="en-US" w:eastAsia="zh-CN"/>
              </w:rPr>
              <w:t>其他</w:t>
            </w: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eastAsiaTheme="minorEastAsia" w:cstheme="minorEastAsia"/>
                <w:sz w:val="20"/>
                <w:szCs w:val="20"/>
                <w:lang w:val="en-US" w:eastAsia="zh-CN"/>
              </w:rPr>
              <w:t xml:space="preserve">  具体分析：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cs="宋体" w:asciiTheme="minorEastAsia" w:hAnsiTheme="minorEastAsia"/>
                <w:sz w:val="20"/>
                <w:szCs w:val="20"/>
                <w:lang w:val="en-US" w:eastAsia="zh-CN"/>
              </w:rPr>
            </w:pPr>
            <w:r>
              <w:rPr>
                <w:rFonts w:hint="eastAsia" w:cs="宋体" w:asciiTheme="minorEastAsia" w:hAnsiTheme="minorEastAsia"/>
                <w:sz w:val="20"/>
                <w:szCs w:val="20"/>
                <w:lang w:val="en-US" w:eastAsia="zh-CN"/>
              </w:rPr>
              <w:t>5.其他</w:t>
            </w:r>
          </w:p>
        </w:tc>
        <w:tc>
          <w:tcPr>
            <w:tcW w:w="6843" w:type="dxa"/>
            <w:gridSpan w:val="2"/>
          </w:tcPr>
          <w:p>
            <w:pPr>
              <w:spacing w:line="276" w:lineRule="auto"/>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 xml:space="preserve">  </w:t>
            </w:r>
            <w:r>
              <w:rPr>
                <w:rFonts w:hint="default" w:ascii="宋体" w:hAnsi="宋体" w:eastAsia="宋体" w:cs="宋体"/>
                <w:sz w:val="20"/>
                <w:szCs w:val="20"/>
                <w:lang w:val="en-US" w:eastAsia="zh-CN"/>
              </w:rPr>
              <w:t>主要事实与理由：</w:t>
            </w:r>
            <w:bookmarkStart w:id="0" w:name="_GoBack"/>
            <w:bookmarkEnd w:id="0"/>
          </w:p>
          <w:p>
            <w:pPr>
              <w:spacing w:line="276" w:lineRule="auto"/>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无</w:t>
            </w:r>
            <w:r>
              <w:rPr>
                <w:rFonts w:hint="default"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uppressAutoHyphens/>
              <w:spacing w:line="276" w:lineRule="auto"/>
              <w:jc w:val="center"/>
              <w:rPr>
                <w:rFonts w:hint="eastAsia" w:ascii="宋体" w:hAnsi="宋体" w:eastAsia="宋体" w:cs="宋体"/>
                <w:sz w:val="20"/>
                <w:szCs w:val="20"/>
              </w:rPr>
            </w:pPr>
            <w:r>
              <w:rPr>
                <w:rFonts w:hint="eastAsia" w:ascii="方正小标宋简体" w:hAnsi="宋体" w:eastAsia="方正小标宋简体" w:cs="Times New Roman"/>
                <w:sz w:val="30"/>
                <w:szCs w:val="30"/>
                <w:lang w:bidi="ar"/>
              </w:rPr>
              <w:t>关联案件/程序情况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r>
              <w:rPr>
                <w:rFonts w:hint="eastAsia" w:ascii="宋体" w:hAnsi="宋体" w:eastAsia="宋体" w:cs="宋体"/>
                <w:sz w:val="20"/>
                <w:szCs w:val="20"/>
              </w:rPr>
              <w:t>（详见附件</w:t>
            </w:r>
            <w:r>
              <w:rPr>
                <w:rFonts w:hint="eastAsia" w:ascii="宋体" w:hAnsi="宋体" w:eastAsia="宋体" w:cs="宋体"/>
                <w:sz w:val="20"/>
                <w:szCs w:val="20"/>
                <w:lang w:val="en-US" w:eastAsia="zh-CN"/>
              </w:rPr>
              <w:t>2</w:t>
            </w:r>
            <w:r>
              <w:rPr>
                <w:rFonts w:hint="eastAsia" w:ascii="宋体" w:hAnsi="宋体" w:eastAsia="宋体" w:cs="宋体"/>
                <w:sz w:val="20"/>
                <w:szCs w:val="20"/>
              </w:rPr>
              <w:t>关联案件信息表）</w:t>
            </w:r>
          </w:p>
          <w:p>
            <w:pPr>
              <w:spacing w:line="276" w:lineRule="auto"/>
              <w:ind w:left="799" w:leftChars="190" w:hanging="400" w:hangingChars="20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截至目前，被告相关垄断行为      ，反垄断执法机构正在调查/做出处罚，具体情况：</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件</w:t>
            </w:r>
            <w:r>
              <w:rPr>
                <w:rFonts w:hint="eastAsia" w:ascii="宋体" w:hAnsi="宋体" w:eastAsia="宋体" w:cs="宋体"/>
                <w:sz w:val="20"/>
                <w:szCs w:val="20"/>
                <w:lang w:val="en-US" w:eastAsia="zh-CN"/>
              </w:rPr>
              <w:t>垄断</w:t>
            </w:r>
            <w:r>
              <w:rPr>
                <w:rFonts w:hint="eastAsia" w:ascii="宋体" w:hAnsi="宋体" w:eastAsia="宋体" w:cs="宋体"/>
                <w:sz w:val="20"/>
                <w:szCs w:val="20"/>
              </w:rPr>
              <w:t>民事案件，具体情况：</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件</w:t>
            </w:r>
            <w:r>
              <w:rPr>
                <w:rFonts w:hint="eastAsia" w:ascii="宋体" w:hAnsi="宋体" w:eastAsia="宋体" w:cs="宋体"/>
                <w:sz w:val="20"/>
                <w:szCs w:val="20"/>
                <w:lang w:val="en-US" w:eastAsia="zh-CN"/>
              </w:rPr>
              <w:t>仲裁</w:t>
            </w:r>
            <w:r>
              <w:rPr>
                <w:rFonts w:hint="eastAsia" w:ascii="宋体" w:hAnsi="宋体" w:eastAsia="宋体" w:cs="宋体"/>
                <w:sz w:val="20"/>
                <w:szCs w:val="20"/>
              </w:rPr>
              <w:t>案件，具体情况：</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uppressAutoHyphens/>
              <w:spacing w:line="276" w:lineRule="auto"/>
              <w:jc w:val="center"/>
              <w:rPr>
                <w:rFonts w:hint="eastAsia" w:ascii="宋体" w:hAnsi="宋体" w:eastAsia="宋体" w:cs="宋体"/>
                <w:sz w:val="20"/>
                <w:szCs w:val="20"/>
              </w:rPr>
            </w:pPr>
            <w:r>
              <w:rPr>
                <w:rFonts w:hint="eastAsia" w:ascii="方正小标宋简体" w:hAnsi="宋体" w:eastAsia="方正小标宋简体" w:cs="Times New Roman"/>
                <w:sz w:val="30"/>
                <w:szCs w:val="30"/>
                <w:lang w:bidi="ar"/>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uppressAutoHyphens/>
              <w:spacing w:line="276" w:lineRule="auto"/>
              <w:jc w:val="center"/>
              <w:rPr>
                <w:rFonts w:hint="eastAsia" w:ascii="宋体" w:hAnsi="宋体" w:eastAsia="宋体" w:cs="宋体"/>
                <w:sz w:val="20"/>
                <w:szCs w:val="20"/>
              </w:rPr>
            </w:pPr>
            <w:r>
              <w:rPr>
                <w:rFonts w:hint="eastAsia" w:ascii="方正小标宋简体" w:hAnsi="宋体" w:eastAsia="方正小标宋简体" w:cs="Times New Roman"/>
                <w:sz w:val="30"/>
                <w:szCs w:val="30"/>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3"/>
          </w:tcPr>
          <w:p>
            <w:pPr>
              <w:spacing w:line="276" w:lineRule="auto"/>
              <w:jc w:val="left"/>
              <w:rPr>
                <w:rFonts w:hint="eastAsia" w:ascii="楷体" w:hAnsi="楷体" w:eastAsia="楷体" w:cs="楷体"/>
                <w:sz w:val="20"/>
                <w:szCs w:val="20"/>
              </w:rPr>
            </w:pPr>
            <w:r>
              <w:rPr>
                <w:rFonts w:hint="eastAsia" w:ascii="楷体" w:hAnsi="楷体" w:eastAsia="楷体" w:cs="楷体"/>
                <w:sz w:val="20"/>
                <w:szCs w:val="20"/>
                <w:lang w:eastAsia="zh-CN"/>
              </w:rPr>
              <w:t>（</w:t>
            </w:r>
            <w:r>
              <w:rPr>
                <w:rFonts w:hint="eastAsia" w:ascii="楷体" w:hAnsi="楷体" w:eastAsia="楷体" w:cs="楷体"/>
                <w:sz w:val="20"/>
                <w:szCs w:val="20"/>
              </w:rPr>
              <w:t>1.原告证据</w:t>
            </w:r>
          </w:p>
          <w:p>
            <w:pPr>
              <w:spacing w:line="276" w:lineRule="auto"/>
              <w:jc w:val="left"/>
              <w:rPr>
                <w:rFonts w:hint="eastAsia" w:ascii="楷体" w:hAnsi="楷体" w:eastAsia="楷体" w:cs="楷体"/>
                <w:sz w:val="20"/>
                <w:szCs w:val="20"/>
                <w:lang w:eastAsia="zh-CN"/>
              </w:rPr>
            </w:pPr>
            <w:r>
              <w:rPr>
                <w:rFonts w:hint="eastAsia" w:ascii="楷体" w:hAnsi="楷体" w:eastAsia="楷体" w:cs="楷体"/>
                <w:sz w:val="20"/>
                <w:szCs w:val="20"/>
              </w:rPr>
              <w:t>2.关联案件信息表</w:t>
            </w:r>
            <w:r>
              <w:rPr>
                <w:rFonts w:hint="eastAsia" w:ascii="楷体" w:hAnsi="楷体" w:eastAsia="楷体" w:cs="楷体"/>
                <w:sz w:val="20"/>
                <w:szCs w:val="20"/>
                <w:lang w:eastAsia="zh-CN"/>
              </w:rPr>
              <w:t>（</w:t>
            </w:r>
            <w:r>
              <w:rPr>
                <w:rFonts w:hint="eastAsia" w:ascii="楷体" w:hAnsi="楷体" w:eastAsia="楷体" w:cs="楷体"/>
                <w:sz w:val="20"/>
                <w:szCs w:val="20"/>
                <w:lang w:val="en-US" w:eastAsia="zh-CN"/>
              </w:rPr>
              <w:t>参照发明专利侵权民事起诉状后附表</w:t>
            </w:r>
            <w:r>
              <w:rPr>
                <w:rFonts w:hint="eastAsia" w:ascii="楷体" w:hAnsi="楷体" w:eastAsia="楷体" w:cs="楷体"/>
                <w:sz w:val="20"/>
                <w:szCs w:val="20"/>
                <w:lang w:eastAsia="zh-CN"/>
              </w:rPr>
              <w:t>）</w:t>
            </w:r>
          </w:p>
          <w:p>
            <w:pPr>
              <w:spacing w:line="276" w:lineRule="auto"/>
              <w:jc w:val="left"/>
              <w:rPr>
                <w:rFonts w:hint="eastAsia" w:ascii="宋体" w:hAnsi="宋体" w:eastAsia="宋体" w:cs="宋体"/>
                <w:sz w:val="20"/>
                <w:szCs w:val="20"/>
                <w:lang w:eastAsia="zh-CN"/>
              </w:rPr>
            </w:pPr>
            <w:r>
              <w:rPr>
                <w:rFonts w:hint="eastAsia" w:ascii="楷体" w:hAnsi="楷体" w:eastAsia="楷体" w:cs="楷体"/>
                <w:sz w:val="20"/>
                <w:szCs w:val="20"/>
                <w:lang w:val="en-US" w:eastAsia="zh-CN"/>
              </w:rPr>
              <w:t>……</w:t>
            </w:r>
            <w:r>
              <w:rPr>
                <w:rFonts w:hint="eastAsia" w:ascii="楷体" w:hAnsi="楷体" w:eastAsia="楷体" w:cs="楷体"/>
                <w:sz w:val="20"/>
                <w:szCs w:val="20"/>
                <w:lang w:eastAsia="zh-CN"/>
              </w:rPr>
              <w:t>）</w:t>
            </w:r>
          </w:p>
        </w:tc>
      </w:tr>
    </w:tbl>
    <w:p>
      <w:pPr>
        <w:spacing w:line="276" w:lineRule="auto"/>
        <w:rPr>
          <w:rFonts w:hint="eastAsia" w:ascii="宋体" w:hAnsi="宋体" w:eastAsia="宋体" w:cs="宋体"/>
          <w:b/>
          <w:bCs/>
          <w:sz w:val="42"/>
          <w:szCs w:val="42"/>
        </w:rPr>
      </w:pPr>
    </w:p>
    <w:p>
      <w:pPr>
        <w:suppressAutoHyphens/>
        <w:spacing w:line="276" w:lineRule="auto"/>
        <w:jc w:val="center"/>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具状人（签字、盖章）：</w:t>
      </w:r>
    </w:p>
    <w:p>
      <w:pPr>
        <w:suppressAutoHyphens/>
        <w:spacing w:line="276" w:lineRule="auto"/>
        <w:ind w:left="2520"/>
        <w:jc w:val="center"/>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val="en-US" w:eastAsia="zh-CN" w:bidi="ar"/>
        </w:rPr>
        <w:t xml:space="preserve"> </w:t>
      </w:r>
      <w:r>
        <w:rPr>
          <w:rFonts w:hint="eastAsia" w:ascii="方正小标宋简体" w:hAnsi="宋体" w:eastAsia="方正小标宋简体" w:cs="Times New Roman"/>
          <w:sz w:val="36"/>
          <w:szCs w:val="36"/>
          <w:lang w:bidi="ar"/>
        </w:rPr>
        <w:t>日期：</w:t>
      </w:r>
    </w:p>
    <w:p>
      <w:pPr>
        <w:suppressAutoHyphens/>
        <w:spacing w:line="276" w:lineRule="auto"/>
        <w:ind w:left="4620" w:leftChars="0" w:firstLine="420" w:firstLineChars="0"/>
        <w:jc w:val="both"/>
        <w:rPr>
          <w:rFonts w:hint="eastAsia" w:ascii="方正小标宋简体" w:hAnsi="宋体" w:eastAsia="方正小标宋简体" w:cs="Times New Roman"/>
          <w:color w:val="FFFFFF" w:themeColor="background1"/>
          <w:sz w:val="36"/>
          <w:szCs w:val="36"/>
          <w:lang w:bidi="ar"/>
          <w14:textFill>
            <w14:solidFill>
              <w14:schemeClr w14:val="bg1"/>
            </w14:solidFill>
          </w14:textFill>
        </w:rPr>
      </w:pPr>
      <w:r>
        <w:rPr>
          <w:rFonts w:hint="eastAsia" w:ascii="宋体" w:hAnsi="宋体" w:eastAsia="宋体" w:cs="宋体"/>
          <w:b/>
          <w:bCs/>
          <w:color w:val="FFFFFF" w:themeColor="background1"/>
          <w:sz w:val="42"/>
          <w:szCs w:val="42"/>
          <w14:textFill>
            <w14:solidFill>
              <w14:schemeClr w14:val="bg1"/>
            </w14:solidFill>
          </w14:textFill>
        </w:rPr>
        <w:t>{pic_qmPath}</w:t>
      </w:r>
    </w:p>
    <w:p>
      <w:pPr>
        <w:suppressAutoHyphens/>
        <w:spacing w:line="276" w:lineRule="auto"/>
        <w:jc w:val="both"/>
        <w:rPr>
          <w:rFonts w:hint="eastAsia" w:ascii="方正小标宋简体" w:hAnsi="宋体" w:eastAsia="方正小标宋简体" w:cs="Times New Roman"/>
          <w:sz w:val="36"/>
          <w:szCs w:val="36"/>
          <w:lang w:bidi="ar"/>
        </w:rPr>
        <w:sectPr>
          <w:headerReference r:id="rId3" w:type="default"/>
          <w:footerReference r:id="rId5" w:type="default"/>
          <w:headerReference r:id="rId4" w:type="even"/>
          <w:pgSz w:w="11906" w:h="16838"/>
          <w:pgMar w:top="1418" w:right="1418" w:bottom="1418" w:left="1418" w:header="851" w:footer="992" w:gutter="0"/>
          <w:pgNumType w:fmt="decimal"/>
          <w:cols w:space="425" w:num="1"/>
          <w:docGrid w:type="lines" w:linePitch="312" w:charSpace="0"/>
        </w:sectPr>
      </w:pPr>
    </w:p>
    <w:p>
      <w:pPr>
        <w:suppressAutoHyphens/>
        <w:spacing w:line="276" w:lineRule="auto"/>
        <w:jc w:val="both"/>
        <w:rPr>
          <w:rFonts w:hint="eastAsia" w:ascii="方正小标宋简体" w:hAnsi="宋体" w:eastAsia="方正小标宋简体" w:cs="Times New Roman"/>
          <w:sz w:val="36"/>
          <w:szCs w:val="36"/>
          <w:lang w:val="en-US" w:eastAsia="zh-CN" w:bidi="ar"/>
        </w:rPr>
      </w:pPr>
      <w:r>
        <w:rPr>
          <w:rFonts w:hint="eastAsia" w:ascii="方正小标宋简体" w:hAnsi="宋体" w:eastAsia="方正小标宋简体" w:cs="Times New Roman"/>
          <w:sz w:val="36"/>
          <w:szCs w:val="36"/>
          <w:lang w:val="en-US" w:eastAsia="zh-CN" w:bidi="ar"/>
        </w:rPr>
        <w:t>附件</w:t>
      </w:r>
    </w:p>
    <w:p>
      <w:pPr>
        <w:suppressAutoHyphens/>
        <w:spacing w:line="276" w:lineRule="auto"/>
        <w:jc w:val="center"/>
        <w:rPr>
          <w:rFonts w:hint="eastAsia" w:ascii="方正小标宋简体" w:hAnsi="宋体" w:eastAsia="方正小标宋简体" w:cs="Times New Roman"/>
          <w:sz w:val="36"/>
          <w:szCs w:val="36"/>
          <w:lang w:val="en-US" w:eastAsia="zh-CN" w:bidi="ar"/>
        </w:rPr>
      </w:pPr>
      <w:r>
        <w:rPr>
          <w:rFonts w:hint="eastAsia" w:ascii="方正小标宋简体" w:hAnsi="宋体" w:eastAsia="方正小标宋简体" w:cs="Times New Roman"/>
          <w:sz w:val="36"/>
          <w:szCs w:val="36"/>
          <w:lang w:val="en-US" w:eastAsia="zh-CN" w:bidi="ar"/>
        </w:rPr>
        <w:t>原告证据目录</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205"/>
        <w:gridCol w:w="3347"/>
        <w:gridCol w:w="1855"/>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编号</w:t>
            </w:r>
          </w:p>
        </w:tc>
        <w:tc>
          <w:tcPr>
            <w:tcW w:w="649"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页码</w:t>
            </w:r>
          </w:p>
        </w:tc>
        <w:tc>
          <w:tcPr>
            <w:tcW w:w="1803"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证据名称</w:t>
            </w:r>
          </w:p>
        </w:tc>
        <w:tc>
          <w:tcPr>
            <w:tcW w:w="999"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证据来源</w:t>
            </w:r>
          </w:p>
        </w:tc>
        <w:tc>
          <w:tcPr>
            <w:tcW w:w="1000"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拟证明事项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000" w:type="pct"/>
            <w:gridSpan w:val="5"/>
          </w:tcPr>
          <w:p>
            <w:pPr>
              <w:spacing w:line="276" w:lineRule="auto"/>
              <w:jc w:val="center"/>
              <w:rPr>
                <w:rFonts w:hint="default" w:ascii="宋体" w:hAnsi="宋体" w:eastAsia="宋体" w:cs="宋体"/>
                <w:b/>
                <w:bCs/>
                <w:sz w:val="42"/>
                <w:szCs w:val="42"/>
                <w:lang w:val="en-US" w:eastAsia="zh-CN"/>
              </w:rPr>
            </w:pPr>
            <w:r>
              <w:rPr>
                <w:rFonts w:hint="eastAsia" w:ascii="宋体" w:hAnsi="宋体" w:eastAsia="宋体" w:cs="宋体"/>
                <w:sz w:val="19"/>
                <w:szCs w:val="19"/>
                <w:lang w:val="en-US" w:eastAsia="zh-CN"/>
              </w:rPr>
              <w:t>1.被诉决定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46"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1-1</w:t>
            </w:r>
          </w:p>
        </w:tc>
        <w:tc>
          <w:tcPr>
            <w:tcW w:w="649" w:type="pct"/>
          </w:tcPr>
          <w:p>
            <w:pPr>
              <w:spacing w:line="276" w:lineRule="auto"/>
              <w:jc w:val="both"/>
              <w:rPr>
                <w:rFonts w:hint="eastAsia" w:ascii="宋体" w:hAnsi="宋体" w:eastAsia="宋体" w:cs="宋体"/>
                <w:sz w:val="19"/>
                <w:szCs w:val="19"/>
                <w:lang w:val="en-US" w:eastAsia="zh-CN"/>
              </w:rPr>
            </w:pPr>
          </w:p>
        </w:tc>
        <w:tc>
          <w:tcPr>
            <w:tcW w:w="1803" w:type="pct"/>
          </w:tcPr>
          <w:p>
            <w:pPr>
              <w:spacing w:line="276" w:lineRule="auto"/>
              <w:jc w:val="both"/>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被诉决定</w:t>
            </w:r>
          </w:p>
        </w:tc>
        <w:tc>
          <w:tcPr>
            <w:tcW w:w="999" w:type="pct"/>
          </w:tcPr>
          <w:p>
            <w:pPr>
              <w:spacing w:line="276" w:lineRule="auto"/>
              <w:jc w:val="both"/>
              <w:rPr>
                <w:rFonts w:hint="eastAsia" w:ascii="宋体" w:hAnsi="宋体" w:eastAsia="宋体" w:cs="宋体"/>
                <w:sz w:val="19"/>
                <w:szCs w:val="19"/>
                <w:lang w:val="en-US" w:eastAsia="zh-CN"/>
              </w:rPr>
            </w:pPr>
          </w:p>
        </w:tc>
        <w:tc>
          <w:tcPr>
            <w:tcW w:w="1000" w:type="pct"/>
          </w:tcPr>
          <w:p>
            <w:pPr>
              <w:spacing w:line="276" w:lineRule="auto"/>
              <w:jc w:val="both"/>
              <w:rPr>
                <w:rFonts w:hint="eastAsia" w:ascii="宋体" w:hAnsi="宋体" w:eastAsia="宋体" w:cs="宋体"/>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46"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1-2</w:t>
            </w:r>
          </w:p>
        </w:tc>
        <w:tc>
          <w:tcPr>
            <w:tcW w:w="649" w:type="pct"/>
          </w:tcPr>
          <w:p>
            <w:pPr>
              <w:spacing w:line="276" w:lineRule="auto"/>
              <w:jc w:val="both"/>
              <w:rPr>
                <w:rFonts w:hint="eastAsia" w:ascii="宋体" w:hAnsi="宋体" w:eastAsia="宋体" w:cs="宋体"/>
                <w:sz w:val="19"/>
                <w:szCs w:val="19"/>
                <w:lang w:val="en-US" w:eastAsia="zh-CN"/>
              </w:rPr>
            </w:pPr>
          </w:p>
        </w:tc>
        <w:tc>
          <w:tcPr>
            <w:tcW w:w="1803" w:type="pct"/>
          </w:tcPr>
          <w:p>
            <w:pPr>
              <w:spacing w:line="276" w:lineRule="auto"/>
              <w:jc w:val="both"/>
              <w:rPr>
                <w:rFonts w:hint="eastAsia" w:ascii="宋体" w:hAnsi="宋体" w:eastAsia="宋体" w:cs="宋体"/>
                <w:sz w:val="19"/>
                <w:szCs w:val="19"/>
                <w:lang w:val="en-US" w:eastAsia="zh-CN"/>
              </w:rPr>
            </w:pPr>
          </w:p>
        </w:tc>
        <w:tc>
          <w:tcPr>
            <w:tcW w:w="999" w:type="pct"/>
          </w:tcPr>
          <w:p>
            <w:pPr>
              <w:spacing w:line="276" w:lineRule="auto"/>
              <w:jc w:val="both"/>
              <w:rPr>
                <w:rFonts w:hint="eastAsia" w:ascii="宋体" w:hAnsi="宋体" w:eastAsia="宋体" w:cs="宋体"/>
                <w:sz w:val="19"/>
                <w:szCs w:val="19"/>
                <w:lang w:val="en-US" w:eastAsia="zh-CN"/>
              </w:rPr>
            </w:pPr>
          </w:p>
        </w:tc>
        <w:tc>
          <w:tcPr>
            <w:tcW w:w="1000" w:type="pct"/>
          </w:tcPr>
          <w:p>
            <w:pPr>
              <w:spacing w:line="276" w:lineRule="auto"/>
              <w:jc w:val="both"/>
              <w:rPr>
                <w:rFonts w:hint="eastAsia" w:ascii="宋体" w:hAnsi="宋体" w:eastAsia="宋体" w:cs="宋体"/>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000" w:type="pct"/>
            <w:gridSpan w:val="5"/>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2.相关市场界定证据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46"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2-1</w:t>
            </w:r>
          </w:p>
        </w:tc>
        <w:tc>
          <w:tcPr>
            <w:tcW w:w="649" w:type="pct"/>
          </w:tcPr>
          <w:p>
            <w:pPr>
              <w:spacing w:line="276" w:lineRule="auto"/>
              <w:jc w:val="both"/>
              <w:rPr>
                <w:rFonts w:hint="eastAsia" w:ascii="宋体" w:hAnsi="宋体" w:eastAsia="宋体" w:cs="宋体"/>
                <w:sz w:val="19"/>
                <w:szCs w:val="19"/>
                <w:lang w:val="en-US" w:eastAsia="zh-CN"/>
              </w:rPr>
            </w:pPr>
          </w:p>
        </w:tc>
        <w:tc>
          <w:tcPr>
            <w:tcW w:w="1803" w:type="pct"/>
          </w:tcPr>
          <w:p>
            <w:pPr>
              <w:spacing w:line="276" w:lineRule="auto"/>
              <w:jc w:val="both"/>
              <w:rPr>
                <w:rFonts w:hint="eastAsia" w:ascii="宋体" w:hAnsi="宋体" w:eastAsia="宋体" w:cs="宋体"/>
                <w:sz w:val="19"/>
                <w:szCs w:val="19"/>
                <w:lang w:val="en-US" w:eastAsia="zh-CN"/>
              </w:rPr>
            </w:pPr>
          </w:p>
        </w:tc>
        <w:tc>
          <w:tcPr>
            <w:tcW w:w="999" w:type="pct"/>
          </w:tcPr>
          <w:p>
            <w:pPr>
              <w:spacing w:line="276" w:lineRule="auto"/>
              <w:jc w:val="both"/>
              <w:rPr>
                <w:rFonts w:hint="eastAsia" w:ascii="宋体" w:hAnsi="宋体" w:eastAsia="宋体" w:cs="宋体"/>
                <w:sz w:val="19"/>
                <w:szCs w:val="19"/>
                <w:lang w:val="en-US" w:eastAsia="zh-CN"/>
              </w:rPr>
            </w:pPr>
          </w:p>
        </w:tc>
        <w:tc>
          <w:tcPr>
            <w:tcW w:w="1000" w:type="pct"/>
          </w:tcPr>
          <w:p>
            <w:pPr>
              <w:spacing w:line="276" w:lineRule="auto"/>
              <w:jc w:val="both"/>
              <w:rPr>
                <w:rFonts w:hint="eastAsia" w:ascii="宋体" w:hAnsi="宋体" w:eastAsia="宋体" w:cs="宋体"/>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46"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2-2</w:t>
            </w:r>
          </w:p>
        </w:tc>
        <w:tc>
          <w:tcPr>
            <w:tcW w:w="649" w:type="pct"/>
          </w:tcPr>
          <w:p>
            <w:pPr>
              <w:spacing w:line="276" w:lineRule="auto"/>
              <w:jc w:val="both"/>
              <w:rPr>
                <w:rFonts w:hint="eastAsia" w:ascii="宋体" w:hAnsi="宋体" w:eastAsia="宋体" w:cs="宋体"/>
                <w:sz w:val="19"/>
                <w:szCs w:val="19"/>
                <w:lang w:val="en-US" w:eastAsia="zh-CN"/>
              </w:rPr>
            </w:pPr>
          </w:p>
        </w:tc>
        <w:tc>
          <w:tcPr>
            <w:tcW w:w="1803" w:type="pct"/>
          </w:tcPr>
          <w:p>
            <w:pPr>
              <w:spacing w:line="276" w:lineRule="auto"/>
              <w:jc w:val="both"/>
              <w:rPr>
                <w:rFonts w:hint="eastAsia" w:ascii="宋体" w:hAnsi="宋体" w:eastAsia="宋体" w:cs="宋体"/>
                <w:sz w:val="19"/>
                <w:szCs w:val="19"/>
                <w:lang w:val="en-US" w:eastAsia="zh-CN"/>
              </w:rPr>
            </w:pPr>
          </w:p>
        </w:tc>
        <w:tc>
          <w:tcPr>
            <w:tcW w:w="999" w:type="pct"/>
          </w:tcPr>
          <w:p>
            <w:pPr>
              <w:spacing w:line="276" w:lineRule="auto"/>
              <w:jc w:val="both"/>
              <w:rPr>
                <w:rFonts w:hint="eastAsia" w:ascii="宋体" w:hAnsi="宋体" w:eastAsia="宋体" w:cs="宋体"/>
                <w:sz w:val="19"/>
                <w:szCs w:val="19"/>
                <w:lang w:val="en-US" w:eastAsia="zh-CN"/>
              </w:rPr>
            </w:pPr>
          </w:p>
        </w:tc>
        <w:tc>
          <w:tcPr>
            <w:tcW w:w="1000" w:type="pct"/>
          </w:tcPr>
          <w:p>
            <w:pPr>
              <w:spacing w:line="276" w:lineRule="auto"/>
              <w:jc w:val="both"/>
              <w:rPr>
                <w:rFonts w:hint="eastAsia" w:ascii="宋体" w:hAnsi="宋体" w:eastAsia="宋体" w:cs="宋体"/>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46"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2-3</w:t>
            </w:r>
          </w:p>
        </w:tc>
        <w:tc>
          <w:tcPr>
            <w:tcW w:w="649" w:type="pct"/>
          </w:tcPr>
          <w:p>
            <w:pPr>
              <w:spacing w:line="276" w:lineRule="auto"/>
              <w:jc w:val="both"/>
              <w:rPr>
                <w:rFonts w:hint="eastAsia" w:ascii="宋体" w:hAnsi="宋体" w:eastAsia="宋体" w:cs="宋体"/>
                <w:sz w:val="19"/>
                <w:szCs w:val="19"/>
                <w:lang w:val="en-US" w:eastAsia="zh-CN"/>
              </w:rPr>
            </w:pPr>
          </w:p>
        </w:tc>
        <w:tc>
          <w:tcPr>
            <w:tcW w:w="1803" w:type="pct"/>
          </w:tcPr>
          <w:p>
            <w:pPr>
              <w:spacing w:line="276" w:lineRule="auto"/>
              <w:jc w:val="both"/>
              <w:rPr>
                <w:rFonts w:hint="eastAsia" w:ascii="宋体" w:hAnsi="宋体" w:eastAsia="宋体" w:cs="宋体"/>
                <w:sz w:val="19"/>
                <w:szCs w:val="19"/>
                <w:lang w:val="en-US" w:eastAsia="zh-CN"/>
              </w:rPr>
            </w:pPr>
          </w:p>
        </w:tc>
        <w:tc>
          <w:tcPr>
            <w:tcW w:w="999" w:type="pct"/>
          </w:tcPr>
          <w:p>
            <w:pPr>
              <w:spacing w:line="276" w:lineRule="auto"/>
              <w:jc w:val="both"/>
              <w:rPr>
                <w:rFonts w:hint="eastAsia" w:ascii="宋体" w:hAnsi="宋体" w:eastAsia="宋体" w:cs="宋体"/>
                <w:sz w:val="19"/>
                <w:szCs w:val="19"/>
                <w:lang w:val="en-US" w:eastAsia="zh-CN"/>
              </w:rPr>
            </w:pPr>
          </w:p>
        </w:tc>
        <w:tc>
          <w:tcPr>
            <w:tcW w:w="1000" w:type="pct"/>
          </w:tcPr>
          <w:p>
            <w:pPr>
              <w:spacing w:line="276" w:lineRule="auto"/>
              <w:jc w:val="both"/>
              <w:rPr>
                <w:rFonts w:hint="eastAsia" w:ascii="宋体" w:hAnsi="宋体" w:eastAsia="宋体" w:cs="宋体"/>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000" w:type="pct"/>
            <w:gridSpan w:val="5"/>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3.涉案垄断行为不成立证据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46"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3-1</w:t>
            </w:r>
          </w:p>
        </w:tc>
        <w:tc>
          <w:tcPr>
            <w:tcW w:w="649" w:type="pct"/>
          </w:tcPr>
          <w:p>
            <w:pPr>
              <w:spacing w:line="276" w:lineRule="auto"/>
              <w:jc w:val="left"/>
              <w:rPr>
                <w:rFonts w:hint="eastAsia" w:ascii="宋体" w:hAnsi="宋体" w:eastAsia="宋体" w:cs="宋体"/>
                <w:sz w:val="19"/>
                <w:szCs w:val="19"/>
                <w:lang w:val="en-US" w:eastAsia="zh-CN"/>
              </w:rPr>
            </w:pPr>
          </w:p>
        </w:tc>
        <w:tc>
          <w:tcPr>
            <w:tcW w:w="1803" w:type="pct"/>
          </w:tcPr>
          <w:p>
            <w:pPr>
              <w:spacing w:line="276" w:lineRule="auto"/>
              <w:jc w:val="left"/>
              <w:rPr>
                <w:rFonts w:hint="eastAsia" w:ascii="宋体" w:hAnsi="宋体" w:eastAsia="宋体" w:cs="宋体"/>
                <w:sz w:val="19"/>
                <w:szCs w:val="19"/>
                <w:lang w:val="en-US" w:eastAsia="zh-CN"/>
              </w:rPr>
            </w:pPr>
          </w:p>
        </w:tc>
        <w:tc>
          <w:tcPr>
            <w:tcW w:w="999" w:type="pct"/>
          </w:tcPr>
          <w:p>
            <w:pPr>
              <w:spacing w:line="276" w:lineRule="auto"/>
              <w:jc w:val="left"/>
              <w:rPr>
                <w:rFonts w:hint="eastAsia" w:ascii="宋体" w:hAnsi="宋体" w:eastAsia="宋体" w:cs="宋体"/>
                <w:sz w:val="19"/>
                <w:szCs w:val="19"/>
                <w:lang w:val="en-US" w:eastAsia="zh-CN"/>
              </w:rPr>
            </w:pPr>
          </w:p>
        </w:tc>
        <w:tc>
          <w:tcPr>
            <w:tcW w:w="1000" w:type="pct"/>
          </w:tcPr>
          <w:p>
            <w:pPr>
              <w:spacing w:line="276" w:lineRule="auto"/>
              <w:jc w:val="left"/>
              <w:rPr>
                <w:rFonts w:hint="eastAsia" w:ascii="宋体" w:hAnsi="宋体" w:eastAsia="宋体" w:cs="宋体"/>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46"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3-2</w:t>
            </w:r>
          </w:p>
        </w:tc>
        <w:tc>
          <w:tcPr>
            <w:tcW w:w="649" w:type="pct"/>
          </w:tcPr>
          <w:p>
            <w:pPr>
              <w:spacing w:line="276" w:lineRule="auto"/>
              <w:jc w:val="left"/>
              <w:rPr>
                <w:rFonts w:hint="eastAsia" w:ascii="宋体" w:hAnsi="宋体" w:eastAsia="宋体" w:cs="宋体"/>
                <w:sz w:val="19"/>
                <w:szCs w:val="19"/>
                <w:lang w:val="en-US" w:eastAsia="zh-CN"/>
              </w:rPr>
            </w:pPr>
          </w:p>
        </w:tc>
        <w:tc>
          <w:tcPr>
            <w:tcW w:w="1803" w:type="pct"/>
          </w:tcPr>
          <w:p>
            <w:pPr>
              <w:spacing w:line="276" w:lineRule="auto"/>
              <w:jc w:val="left"/>
              <w:rPr>
                <w:rFonts w:hint="eastAsia" w:ascii="宋体" w:hAnsi="宋体" w:eastAsia="宋体" w:cs="宋体"/>
                <w:sz w:val="19"/>
                <w:szCs w:val="19"/>
                <w:lang w:val="en-US" w:eastAsia="zh-CN"/>
              </w:rPr>
            </w:pPr>
          </w:p>
        </w:tc>
        <w:tc>
          <w:tcPr>
            <w:tcW w:w="999" w:type="pct"/>
          </w:tcPr>
          <w:p>
            <w:pPr>
              <w:spacing w:line="276" w:lineRule="auto"/>
              <w:jc w:val="left"/>
              <w:rPr>
                <w:rFonts w:hint="eastAsia" w:ascii="宋体" w:hAnsi="宋体" w:eastAsia="宋体" w:cs="宋体"/>
                <w:sz w:val="19"/>
                <w:szCs w:val="19"/>
                <w:lang w:val="en-US" w:eastAsia="zh-CN"/>
              </w:rPr>
            </w:pPr>
          </w:p>
        </w:tc>
        <w:tc>
          <w:tcPr>
            <w:tcW w:w="1000" w:type="pct"/>
          </w:tcPr>
          <w:p>
            <w:pPr>
              <w:spacing w:line="276" w:lineRule="auto"/>
              <w:jc w:val="left"/>
              <w:rPr>
                <w:rFonts w:hint="eastAsia" w:ascii="宋体" w:hAnsi="宋体" w:eastAsia="宋体" w:cs="宋体"/>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46"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3-3</w:t>
            </w:r>
          </w:p>
        </w:tc>
        <w:tc>
          <w:tcPr>
            <w:tcW w:w="649" w:type="pct"/>
          </w:tcPr>
          <w:p>
            <w:pPr>
              <w:spacing w:line="276" w:lineRule="auto"/>
              <w:jc w:val="left"/>
              <w:rPr>
                <w:rFonts w:hint="eastAsia" w:ascii="宋体" w:hAnsi="宋体" w:eastAsia="宋体" w:cs="宋体"/>
                <w:sz w:val="19"/>
                <w:szCs w:val="19"/>
                <w:lang w:val="en-US" w:eastAsia="zh-CN"/>
              </w:rPr>
            </w:pPr>
          </w:p>
        </w:tc>
        <w:tc>
          <w:tcPr>
            <w:tcW w:w="1803" w:type="pct"/>
          </w:tcPr>
          <w:p>
            <w:pPr>
              <w:spacing w:line="276" w:lineRule="auto"/>
              <w:jc w:val="left"/>
              <w:rPr>
                <w:rFonts w:hint="eastAsia" w:ascii="宋体" w:hAnsi="宋体" w:eastAsia="宋体" w:cs="宋体"/>
                <w:sz w:val="19"/>
                <w:szCs w:val="19"/>
                <w:lang w:val="en-US" w:eastAsia="zh-CN"/>
              </w:rPr>
            </w:pPr>
          </w:p>
        </w:tc>
        <w:tc>
          <w:tcPr>
            <w:tcW w:w="999" w:type="pct"/>
          </w:tcPr>
          <w:p>
            <w:pPr>
              <w:spacing w:line="276" w:lineRule="auto"/>
              <w:jc w:val="left"/>
              <w:rPr>
                <w:rFonts w:hint="eastAsia" w:ascii="宋体" w:hAnsi="宋体" w:eastAsia="宋体" w:cs="宋体"/>
                <w:sz w:val="19"/>
                <w:szCs w:val="19"/>
                <w:lang w:val="en-US" w:eastAsia="zh-CN"/>
              </w:rPr>
            </w:pPr>
          </w:p>
        </w:tc>
        <w:tc>
          <w:tcPr>
            <w:tcW w:w="1000" w:type="pct"/>
          </w:tcPr>
          <w:p>
            <w:pPr>
              <w:spacing w:line="276" w:lineRule="auto"/>
              <w:jc w:val="left"/>
              <w:rPr>
                <w:rFonts w:hint="eastAsia" w:ascii="宋体" w:hAnsi="宋体" w:eastAsia="宋体" w:cs="宋体"/>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000" w:type="pct"/>
            <w:gridSpan w:val="5"/>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4.被诉决定违反法定程序/超越职权/滥用职权/处罚明显不当证据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46"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4-1</w:t>
            </w:r>
          </w:p>
        </w:tc>
        <w:tc>
          <w:tcPr>
            <w:tcW w:w="649" w:type="pct"/>
          </w:tcPr>
          <w:p>
            <w:pPr>
              <w:spacing w:line="276" w:lineRule="auto"/>
              <w:jc w:val="left"/>
              <w:rPr>
                <w:rFonts w:hint="eastAsia" w:ascii="宋体" w:hAnsi="宋体" w:eastAsia="宋体" w:cs="宋体"/>
                <w:sz w:val="19"/>
                <w:szCs w:val="19"/>
                <w:lang w:val="en-US" w:eastAsia="zh-CN"/>
              </w:rPr>
            </w:pPr>
          </w:p>
        </w:tc>
        <w:tc>
          <w:tcPr>
            <w:tcW w:w="1803" w:type="pct"/>
          </w:tcPr>
          <w:p>
            <w:pPr>
              <w:spacing w:line="276" w:lineRule="auto"/>
              <w:jc w:val="left"/>
              <w:rPr>
                <w:rFonts w:hint="eastAsia" w:ascii="宋体" w:hAnsi="宋体" w:eastAsia="宋体" w:cs="宋体"/>
                <w:sz w:val="19"/>
                <w:szCs w:val="19"/>
                <w:lang w:val="en-US" w:eastAsia="zh-CN"/>
              </w:rPr>
            </w:pPr>
          </w:p>
        </w:tc>
        <w:tc>
          <w:tcPr>
            <w:tcW w:w="999" w:type="pct"/>
          </w:tcPr>
          <w:p>
            <w:pPr>
              <w:spacing w:line="276" w:lineRule="auto"/>
              <w:jc w:val="left"/>
              <w:rPr>
                <w:rFonts w:hint="eastAsia" w:ascii="宋体" w:hAnsi="宋体" w:eastAsia="宋体" w:cs="宋体"/>
                <w:sz w:val="19"/>
                <w:szCs w:val="19"/>
                <w:lang w:val="en-US" w:eastAsia="zh-CN"/>
              </w:rPr>
            </w:pPr>
          </w:p>
        </w:tc>
        <w:tc>
          <w:tcPr>
            <w:tcW w:w="1000" w:type="pct"/>
          </w:tcPr>
          <w:p>
            <w:pPr>
              <w:spacing w:line="276" w:lineRule="auto"/>
              <w:jc w:val="left"/>
              <w:rPr>
                <w:rFonts w:hint="eastAsia" w:ascii="宋体" w:hAnsi="宋体" w:eastAsia="宋体" w:cs="宋体"/>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46"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4-2</w:t>
            </w:r>
          </w:p>
        </w:tc>
        <w:tc>
          <w:tcPr>
            <w:tcW w:w="649" w:type="pct"/>
          </w:tcPr>
          <w:p>
            <w:pPr>
              <w:spacing w:line="276" w:lineRule="auto"/>
              <w:jc w:val="left"/>
              <w:rPr>
                <w:rFonts w:hint="eastAsia" w:ascii="宋体" w:hAnsi="宋体" w:eastAsia="宋体" w:cs="宋体"/>
                <w:sz w:val="19"/>
                <w:szCs w:val="19"/>
                <w:lang w:val="en-US" w:eastAsia="zh-CN"/>
              </w:rPr>
            </w:pPr>
          </w:p>
        </w:tc>
        <w:tc>
          <w:tcPr>
            <w:tcW w:w="1803" w:type="pct"/>
          </w:tcPr>
          <w:p>
            <w:pPr>
              <w:spacing w:line="276" w:lineRule="auto"/>
              <w:jc w:val="left"/>
              <w:rPr>
                <w:rFonts w:hint="eastAsia" w:ascii="宋体" w:hAnsi="宋体" w:eastAsia="宋体" w:cs="宋体"/>
                <w:sz w:val="19"/>
                <w:szCs w:val="19"/>
                <w:lang w:val="en-US" w:eastAsia="zh-CN"/>
              </w:rPr>
            </w:pPr>
          </w:p>
        </w:tc>
        <w:tc>
          <w:tcPr>
            <w:tcW w:w="999" w:type="pct"/>
          </w:tcPr>
          <w:p>
            <w:pPr>
              <w:spacing w:line="276" w:lineRule="auto"/>
              <w:jc w:val="left"/>
              <w:rPr>
                <w:rFonts w:hint="eastAsia" w:ascii="宋体" w:hAnsi="宋体" w:eastAsia="宋体" w:cs="宋体"/>
                <w:sz w:val="19"/>
                <w:szCs w:val="19"/>
                <w:lang w:val="en-US" w:eastAsia="zh-CN"/>
              </w:rPr>
            </w:pPr>
          </w:p>
        </w:tc>
        <w:tc>
          <w:tcPr>
            <w:tcW w:w="1000" w:type="pct"/>
          </w:tcPr>
          <w:p>
            <w:pPr>
              <w:spacing w:line="276" w:lineRule="auto"/>
              <w:jc w:val="left"/>
              <w:rPr>
                <w:rFonts w:hint="eastAsia" w:ascii="宋体" w:hAnsi="宋体" w:eastAsia="宋体" w:cs="宋体"/>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46"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4-3</w:t>
            </w:r>
          </w:p>
        </w:tc>
        <w:tc>
          <w:tcPr>
            <w:tcW w:w="649" w:type="pct"/>
          </w:tcPr>
          <w:p>
            <w:pPr>
              <w:spacing w:line="276" w:lineRule="auto"/>
              <w:jc w:val="left"/>
              <w:rPr>
                <w:rFonts w:hint="eastAsia" w:ascii="宋体" w:hAnsi="宋体" w:eastAsia="宋体" w:cs="宋体"/>
                <w:sz w:val="19"/>
                <w:szCs w:val="19"/>
                <w:lang w:val="en-US" w:eastAsia="zh-CN"/>
              </w:rPr>
            </w:pPr>
          </w:p>
        </w:tc>
        <w:tc>
          <w:tcPr>
            <w:tcW w:w="1803" w:type="pct"/>
          </w:tcPr>
          <w:p>
            <w:pPr>
              <w:spacing w:line="276" w:lineRule="auto"/>
              <w:jc w:val="left"/>
              <w:rPr>
                <w:rFonts w:hint="eastAsia" w:ascii="宋体" w:hAnsi="宋体" w:eastAsia="宋体" w:cs="宋体"/>
                <w:sz w:val="19"/>
                <w:szCs w:val="19"/>
                <w:lang w:val="en-US" w:eastAsia="zh-CN"/>
              </w:rPr>
            </w:pPr>
          </w:p>
        </w:tc>
        <w:tc>
          <w:tcPr>
            <w:tcW w:w="999" w:type="pct"/>
          </w:tcPr>
          <w:p>
            <w:pPr>
              <w:spacing w:line="276" w:lineRule="auto"/>
              <w:jc w:val="left"/>
              <w:rPr>
                <w:rFonts w:hint="eastAsia" w:ascii="宋体" w:hAnsi="宋体" w:eastAsia="宋体" w:cs="宋体"/>
                <w:sz w:val="19"/>
                <w:szCs w:val="19"/>
                <w:lang w:val="en-US" w:eastAsia="zh-CN"/>
              </w:rPr>
            </w:pPr>
          </w:p>
        </w:tc>
        <w:tc>
          <w:tcPr>
            <w:tcW w:w="1000" w:type="pct"/>
          </w:tcPr>
          <w:p>
            <w:pPr>
              <w:spacing w:line="276" w:lineRule="auto"/>
              <w:jc w:val="left"/>
              <w:rPr>
                <w:rFonts w:hint="eastAsia" w:ascii="宋体" w:hAnsi="宋体" w:eastAsia="宋体" w:cs="宋体"/>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000" w:type="pct"/>
            <w:gridSpan w:val="5"/>
          </w:tcPr>
          <w:p>
            <w:pPr>
              <w:spacing w:line="276" w:lineRule="auto"/>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5.其他证据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46"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5-1</w:t>
            </w:r>
          </w:p>
        </w:tc>
        <w:tc>
          <w:tcPr>
            <w:tcW w:w="649" w:type="pct"/>
          </w:tcPr>
          <w:p>
            <w:pPr>
              <w:spacing w:line="276" w:lineRule="auto"/>
              <w:jc w:val="left"/>
              <w:rPr>
                <w:rFonts w:hint="eastAsia" w:ascii="宋体" w:hAnsi="宋体" w:eastAsia="宋体" w:cs="宋体"/>
                <w:sz w:val="19"/>
                <w:szCs w:val="19"/>
                <w:lang w:val="en-US" w:eastAsia="zh-CN"/>
              </w:rPr>
            </w:pPr>
          </w:p>
        </w:tc>
        <w:tc>
          <w:tcPr>
            <w:tcW w:w="1803" w:type="pct"/>
          </w:tcPr>
          <w:p>
            <w:pPr>
              <w:spacing w:line="276" w:lineRule="auto"/>
              <w:jc w:val="left"/>
              <w:rPr>
                <w:rFonts w:hint="eastAsia" w:ascii="宋体" w:hAnsi="宋体" w:eastAsia="宋体" w:cs="宋体"/>
                <w:sz w:val="19"/>
                <w:szCs w:val="19"/>
                <w:lang w:val="en-US" w:eastAsia="zh-CN"/>
              </w:rPr>
            </w:pPr>
          </w:p>
        </w:tc>
        <w:tc>
          <w:tcPr>
            <w:tcW w:w="999" w:type="pct"/>
          </w:tcPr>
          <w:p>
            <w:pPr>
              <w:spacing w:line="276" w:lineRule="auto"/>
              <w:jc w:val="left"/>
              <w:rPr>
                <w:rFonts w:hint="eastAsia" w:ascii="宋体" w:hAnsi="宋体" w:eastAsia="宋体" w:cs="宋体"/>
                <w:sz w:val="19"/>
                <w:szCs w:val="19"/>
                <w:lang w:val="en-US" w:eastAsia="zh-CN"/>
              </w:rPr>
            </w:pPr>
          </w:p>
        </w:tc>
        <w:tc>
          <w:tcPr>
            <w:tcW w:w="1000" w:type="pct"/>
          </w:tcPr>
          <w:p>
            <w:pPr>
              <w:spacing w:line="276" w:lineRule="auto"/>
              <w:jc w:val="left"/>
              <w:rPr>
                <w:rFonts w:hint="eastAsia" w:ascii="宋体" w:hAnsi="宋体" w:eastAsia="宋体" w:cs="宋体"/>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46"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5-2</w:t>
            </w:r>
          </w:p>
        </w:tc>
        <w:tc>
          <w:tcPr>
            <w:tcW w:w="649" w:type="pct"/>
          </w:tcPr>
          <w:p>
            <w:pPr>
              <w:spacing w:line="276" w:lineRule="auto"/>
              <w:jc w:val="left"/>
              <w:rPr>
                <w:rFonts w:hint="eastAsia" w:ascii="宋体" w:hAnsi="宋体" w:eastAsia="宋体" w:cs="宋体"/>
                <w:sz w:val="19"/>
                <w:szCs w:val="19"/>
                <w:lang w:val="en-US" w:eastAsia="zh-CN"/>
              </w:rPr>
            </w:pPr>
          </w:p>
        </w:tc>
        <w:tc>
          <w:tcPr>
            <w:tcW w:w="1803" w:type="pct"/>
          </w:tcPr>
          <w:p>
            <w:pPr>
              <w:spacing w:line="276" w:lineRule="auto"/>
              <w:jc w:val="left"/>
              <w:rPr>
                <w:rFonts w:hint="eastAsia" w:ascii="宋体" w:hAnsi="宋体" w:eastAsia="宋体" w:cs="宋体"/>
                <w:sz w:val="19"/>
                <w:szCs w:val="19"/>
                <w:lang w:val="en-US" w:eastAsia="zh-CN"/>
              </w:rPr>
            </w:pPr>
          </w:p>
        </w:tc>
        <w:tc>
          <w:tcPr>
            <w:tcW w:w="999" w:type="pct"/>
          </w:tcPr>
          <w:p>
            <w:pPr>
              <w:spacing w:line="276" w:lineRule="auto"/>
              <w:jc w:val="left"/>
              <w:rPr>
                <w:rFonts w:hint="eastAsia" w:ascii="宋体" w:hAnsi="宋体" w:eastAsia="宋体" w:cs="宋体"/>
                <w:sz w:val="19"/>
                <w:szCs w:val="19"/>
                <w:lang w:val="en-US" w:eastAsia="zh-CN"/>
              </w:rPr>
            </w:pPr>
          </w:p>
        </w:tc>
        <w:tc>
          <w:tcPr>
            <w:tcW w:w="1000" w:type="pct"/>
          </w:tcPr>
          <w:p>
            <w:pPr>
              <w:spacing w:line="276" w:lineRule="auto"/>
              <w:jc w:val="left"/>
              <w:rPr>
                <w:rFonts w:hint="eastAsia" w:ascii="宋体" w:hAnsi="宋体" w:eastAsia="宋体" w:cs="宋体"/>
                <w:sz w:val="19"/>
                <w:szCs w:val="19"/>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46" w:type="pct"/>
          </w:tcPr>
          <w:p>
            <w:pPr>
              <w:spacing w:line="276" w:lineRule="auto"/>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5-3</w:t>
            </w:r>
          </w:p>
        </w:tc>
        <w:tc>
          <w:tcPr>
            <w:tcW w:w="649" w:type="pct"/>
          </w:tcPr>
          <w:p>
            <w:pPr>
              <w:spacing w:line="276" w:lineRule="auto"/>
              <w:jc w:val="left"/>
              <w:rPr>
                <w:rFonts w:hint="eastAsia" w:ascii="宋体" w:hAnsi="宋体" w:eastAsia="宋体" w:cs="宋体"/>
                <w:sz w:val="19"/>
                <w:szCs w:val="19"/>
                <w:lang w:val="en-US" w:eastAsia="zh-CN"/>
              </w:rPr>
            </w:pPr>
          </w:p>
        </w:tc>
        <w:tc>
          <w:tcPr>
            <w:tcW w:w="1803" w:type="pct"/>
          </w:tcPr>
          <w:p>
            <w:pPr>
              <w:spacing w:line="276" w:lineRule="auto"/>
              <w:jc w:val="left"/>
              <w:rPr>
                <w:rFonts w:hint="eastAsia" w:ascii="宋体" w:hAnsi="宋体" w:eastAsia="宋体" w:cs="宋体"/>
                <w:sz w:val="19"/>
                <w:szCs w:val="19"/>
                <w:lang w:val="en-US" w:eastAsia="zh-CN"/>
              </w:rPr>
            </w:pPr>
          </w:p>
        </w:tc>
        <w:tc>
          <w:tcPr>
            <w:tcW w:w="999" w:type="pct"/>
          </w:tcPr>
          <w:p>
            <w:pPr>
              <w:spacing w:line="276" w:lineRule="auto"/>
              <w:jc w:val="left"/>
              <w:rPr>
                <w:rFonts w:hint="eastAsia" w:ascii="宋体" w:hAnsi="宋体" w:eastAsia="宋体" w:cs="宋体"/>
                <w:sz w:val="19"/>
                <w:szCs w:val="19"/>
                <w:lang w:val="en-US" w:eastAsia="zh-CN"/>
              </w:rPr>
            </w:pPr>
          </w:p>
        </w:tc>
        <w:tc>
          <w:tcPr>
            <w:tcW w:w="1000" w:type="pct"/>
          </w:tcPr>
          <w:p>
            <w:pPr>
              <w:spacing w:line="276" w:lineRule="auto"/>
              <w:jc w:val="left"/>
              <w:rPr>
                <w:rFonts w:hint="eastAsia" w:ascii="宋体" w:hAnsi="宋体" w:eastAsia="宋体" w:cs="宋体"/>
                <w:sz w:val="19"/>
                <w:szCs w:val="19"/>
                <w:lang w:val="en-US" w:eastAsia="zh-CN"/>
              </w:rPr>
            </w:pPr>
          </w:p>
        </w:tc>
      </w:tr>
    </w:tbl>
    <w:p>
      <w:pPr>
        <w:spacing w:line="276" w:lineRule="auto"/>
        <w:rPr>
          <w:rFonts w:hint="eastAsia" w:ascii="宋体" w:hAnsi="宋体" w:eastAsia="宋体" w:cs="宋体"/>
          <w:b/>
          <w:bCs/>
          <w:sz w:val="42"/>
          <w:szCs w:val="42"/>
        </w:rPr>
      </w:pPr>
    </w:p>
    <w:p>
      <w:pPr>
        <w:suppressAutoHyphens/>
        <w:spacing w:line="276" w:lineRule="auto"/>
        <w:ind w:left="4620" w:leftChars="0" w:firstLine="420" w:firstLineChars="0"/>
        <w:jc w:val="both"/>
        <w:rPr>
          <w:rFonts w:hint="eastAsia" w:ascii="方正小标宋简体" w:hAnsi="宋体" w:eastAsia="方正小标宋简体" w:cs="Times New Roman"/>
          <w:sz w:val="36"/>
          <w:szCs w:val="36"/>
          <w:lang w:bidi="ar"/>
        </w:rPr>
      </w:pPr>
      <w:r>
        <w:rPr>
          <w:rFonts w:hint="eastAsia" w:ascii="方正小标宋简体" w:eastAsia="方正小标宋简体" w:cs="Times New Roman"/>
          <w:sz w:val="36"/>
          <w:szCs w:val="36"/>
          <w:lang w:val="en-US" w:eastAsia="zh-CN" w:bidi="ar"/>
        </w:rPr>
        <w:t>提交人</w:t>
      </w:r>
      <w:r>
        <w:rPr>
          <w:rFonts w:hint="eastAsia" w:ascii="方正小标宋简体" w:hAnsi="宋体" w:eastAsia="方正小标宋简体" w:cs="Times New Roman"/>
          <w:sz w:val="36"/>
          <w:szCs w:val="36"/>
          <w:lang w:bidi="ar"/>
        </w:rPr>
        <w:t>：</w:t>
      </w:r>
    </w:p>
    <w:p>
      <w:pPr>
        <w:suppressAutoHyphens/>
        <w:spacing w:line="276" w:lineRule="auto"/>
        <w:ind w:left="4200" w:leftChars="0" w:firstLine="420" w:firstLineChars="0"/>
        <w:jc w:val="both"/>
        <w:rPr>
          <w:rFonts w:hint="default" w:ascii="方正小标宋简体" w:hAnsi="宋体" w:eastAsia="方正小标宋简体" w:cs="Times New Roman"/>
          <w:sz w:val="28"/>
          <w:szCs w:val="28"/>
          <w:lang w:val="en-US" w:eastAsia="zh-CN" w:bidi="ar"/>
        </w:rPr>
      </w:pPr>
      <w:r>
        <w:rPr>
          <w:rFonts w:hint="eastAsia" w:ascii="方正小标宋简体" w:eastAsia="方正小标宋简体" w:cs="Times New Roman"/>
          <w:sz w:val="36"/>
          <w:szCs w:val="36"/>
          <w:lang w:val="en-US" w:eastAsia="zh-CN" w:bidi="ar"/>
        </w:rPr>
        <w:t>提交时间</w:t>
      </w:r>
      <w:r>
        <w:rPr>
          <w:rFonts w:hint="eastAsia" w:ascii="方正小标宋简体" w:hAnsi="宋体" w:eastAsia="方正小标宋简体" w:cs="Times New Roman"/>
          <w:sz w:val="36"/>
          <w:szCs w:val="36"/>
          <w:lang w:bidi="ar"/>
        </w:rPr>
        <w:t>：</w:t>
      </w:r>
    </w:p>
    <w:sectPr>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39c9fe32-7ac3-4b68-a162-b9da3599f19f"/>
  </w:docVars>
  <w:rsids>
    <w:rsidRoot w:val="00D8349B"/>
    <w:rsid w:val="00013AEF"/>
    <w:rsid w:val="00031639"/>
    <w:rsid w:val="00082DDD"/>
    <w:rsid w:val="00084898"/>
    <w:rsid w:val="00087CE9"/>
    <w:rsid w:val="00106E21"/>
    <w:rsid w:val="00114F71"/>
    <w:rsid w:val="00116335"/>
    <w:rsid w:val="0014386A"/>
    <w:rsid w:val="00144E81"/>
    <w:rsid w:val="00154B2E"/>
    <w:rsid w:val="001760F4"/>
    <w:rsid w:val="00194CC9"/>
    <w:rsid w:val="001C483D"/>
    <w:rsid w:val="001F6C1F"/>
    <w:rsid w:val="00210477"/>
    <w:rsid w:val="0025401E"/>
    <w:rsid w:val="0026233A"/>
    <w:rsid w:val="002656D2"/>
    <w:rsid w:val="00270479"/>
    <w:rsid w:val="002A4B59"/>
    <w:rsid w:val="002B1124"/>
    <w:rsid w:val="002D66CB"/>
    <w:rsid w:val="002D6E43"/>
    <w:rsid w:val="002E31F1"/>
    <w:rsid w:val="002E4FBF"/>
    <w:rsid w:val="002E7F8D"/>
    <w:rsid w:val="003274A9"/>
    <w:rsid w:val="0035000D"/>
    <w:rsid w:val="00353B7E"/>
    <w:rsid w:val="00374C78"/>
    <w:rsid w:val="003910BE"/>
    <w:rsid w:val="00397288"/>
    <w:rsid w:val="00416AB2"/>
    <w:rsid w:val="00417DFB"/>
    <w:rsid w:val="00422F43"/>
    <w:rsid w:val="00425605"/>
    <w:rsid w:val="00447150"/>
    <w:rsid w:val="004732D6"/>
    <w:rsid w:val="00473F9B"/>
    <w:rsid w:val="00483910"/>
    <w:rsid w:val="004A0372"/>
    <w:rsid w:val="004E3384"/>
    <w:rsid w:val="004E5C35"/>
    <w:rsid w:val="0050786D"/>
    <w:rsid w:val="00534A78"/>
    <w:rsid w:val="00541818"/>
    <w:rsid w:val="00547BE9"/>
    <w:rsid w:val="00552DC5"/>
    <w:rsid w:val="00573B79"/>
    <w:rsid w:val="005E254C"/>
    <w:rsid w:val="0060483E"/>
    <w:rsid w:val="00636D24"/>
    <w:rsid w:val="00640FB0"/>
    <w:rsid w:val="00652CE6"/>
    <w:rsid w:val="00662A7A"/>
    <w:rsid w:val="00664090"/>
    <w:rsid w:val="00675578"/>
    <w:rsid w:val="006D39B1"/>
    <w:rsid w:val="006F45A2"/>
    <w:rsid w:val="007218C7"/>
    <w:rsid w:val="00733DA6"/>
    <w:rsid w:val="00753F28"/>
    <w:rsid w:val="00773A6F"/>
    <w:rsid w:val="007868DC"/>
    <w:rsid w:val="007901E9"/>
    <w:rsid w:val="007C7835"/>
    <w:rsid w:val="007D795C"/>
    <w:rsid w:val="00813E34"/>
    <w:rsid w:val="008205DE"/>
    <w:rsid w:val="00834273"/>
    <w:rsid w:val="00843DFC"/>
    <w:rsid w:val="0085670E"/>
    <w:rsid w:val="00875A98"/>
    <w:rsid w:val="008B57B6"/>
    <w:rsid w:val="008C738D"/>
    <w:rsid w:val="009010A3"/>
    <w:rsid w:val="00925619"/>
    <w:rsid w:val="00926B0E"/>
    <w:rsid w:val="00975A16"/>
    <w:rsid w:val="00986433"/>
    <w:rsid w:val="00987E0F"/>
    <w:rsid w:val="00996540"/>
    <w:rsid w:val="009E6D63"/>
    <w:rsid w:val="00A169EC"/>
    <w:rsid w:val="00A221C3"/>
    <w:rsid w:val="00A274F5"/>
    <w:rsid w:val="00A30153"/>
    <w:rsid w:val="00A500BE"/>
    <w:rsid w:val="00A80844"/>
    <w:rsid w:val="00A95D49"/>
    <w:rsid w:val="00AB0CD4"/>
    <w:rsid w:val="00AF56D2"/>
    <w:rsid w:val="00B01079"/>
    <w:rsid w:val="00B4317C"/>
    <w:rsid w:val="00B7255C"/>
    <w:rsid w:val="00B91AF6"/>
    <w:rsid w:val="00BA7F61"/>
    <w:rsid w:val="00BD2269"/>
    <w:rsid w:val="00C13495"/>
    <w:rsid w:val="00C13FD2"/>
    <w:rsid w:val="00C3703D"/>
    <w:rsid w:val="00C51DA5"/>
    <w:rsid w:val="00C51F33"/>
    <w:rsid w:val="00C8416D"/>
    <w:rsid w:val="00C86575"/>
    <w:rsid w:val="00C86B1C"/>
    <w:rsid w:val="00C93581"/>
    <w:rsid w:val="00CA3AE0"/>
    <w:rsid w:val="00CD1ECD"/>
    <w:rsid w:val="00CD4201"/>
    <w:rsid w:val="00CF36C2"/>
    <w:rsid w:val="00D010A5"/>
    <w:rsid w:val="00D1724F"/>
    <w:rsid w:val="00D224D5"/>
    <w:rsid w:val="00D47471"/>
    <w:rsid w:val="00D503FC"/>
    <w:rsid w:val="00D64DDE"/>
    <w:rsid w:val="00D8349B"/>
    <w:rsid w:val="00D84C22"/>
    <w:rsid w:val="00D91122"/>
    <w:rsid w:val="00DA2DF2"/>
    <w:rsid w:val="00DC068F"/>
    <w:rsid w:val="00DD6DE9"/>
    <w:rsid w:val="00DE6244"/>
    <w:rsid w:val="00E16B6F"/>
    <w:rsid w:val="00E30D1F"/>
    <w:rsid w:val="00E54FDF"/>
    <w:rsid w:val="00E62FF4"/>
    <w:rsid w:val="00E636EC"/>
    <w:rsid w:val="00E7020E"/>
    <w:rsid w:val="00E834ED"/>
    <w:rsid w:val="00EA0180"/>
    <w:rsid w:val="00EB4A03"/>
    <w:rsid w:val="00ED4BE8"/>
    <w:rsid w:val="00F21B2E"/>
    <w:rsid w:val="00F507A8"/>
    <w:rsid w:val="00F56702"/>
    <w:rsid w:val="00F665EB"/>
    <w:rsid w:val="00F71B04"/>
    <w:rsid w:val="00F77EF7"/>
    <w:rsid w:val="00F812C0"/>
    <w:rsid w:val="00FB56BF"/>
    <w:rsid w:val="00FC2831"/>
    <w:rsid w:val="00FD59C9"/>
    <w:rsid w:val="00FD6711"/>
    <w:rsid w:val="00FE08B9"/>
    <w:rsid w:val="00FE32FE"/>
    <w:rsid w:val="01150CE5"/>
    <w:rsid w:val="0176096D"/>
    <w:rsid w:val="018112F2"/>
    <w:rsid w:val="019C2519"/>
    <w:rsid w:val="01D709AB"/>
    <w:rsid w:val="01F8223F"/>
    <w:rsid w:val="01FF193E"/>
    <w:rsid w:val="02250EFF"/>
    <w:rsid w:val="022F0D4F"/>
    <w:rsid w:val="023A59E3"/>
    <w:rsid w:val="02E220C3"/>
    <w:rsid w:val="03E3369E"/>
    <w:rsid w:val="03FD719F"/>
    <w:rsid w:val="04124A6A"/>
    <w:rsid w:val="041F1186"/>
    <w:rsid w:val="04377A82"/>
    <w:rsid w:val="04B75458"/>
    <w:rsid w:val="04BC3145"/>
    <w:rsid w:val="0502582D"/>
    <w:rsid w:val="056A659B"/>
    <w:rsid w:val="05972365"/>
    <w:rsid w:val="05CA7D93"/>
    <w:rsid w:val="06391410"/>
    <w:rsid w:val="075E79A7"/>
    <w:rsid w:val="07A10088"/>
    <w:rsid w:val="07AE7992"/>
    <w:rsid w:val="07B37245"/>
    <w:rsid w:val="07CC32DC"/>
    <w:rsid w:val="08671131"/>
    <w:rsid w:val="08EE786F"/>
    <w:rsid w:val="08F44DA5"/>
    <w:rsid w:val="090C3286"/>
    <w:rsid w:val="0923593D"/>
    <w:rsid w:val="0A0E1374"/>
    <w:rsid w:val="0A1259E1"/>
    <w:rsid w:val="0A7022D6"/>
    <w:rsid w:val="0AC03CA7"/>
    <w:rsid w:val="0B2927D0"/>
    <w:rsid w:val="0B613662"/>
    <w:rsid w:val="0B8C15FE"/>
    <w:rsid w:val="0BB51797"/>
    <w:rsid w:val="0BC727C6"/>
    <w:rsid w:val="0BDE6F3F"/>
    <w:rsid w:val="0BF95F1B"/>
    <w:rsid w:val="0C105A94"/>
    <w:rsid w:val="0C300E1D"/>
    <w:rsid w:val="0C3304C2"/>
    <w:rsid w:val="0D246F57"/>
    <w:rsid w:val="0DD1795C"/>
    <w:rsid w:val="0E550CD3"/>
    <w:rsid w:val="0E803068"/>
    <w:rsid w:val="0E8D06FC"/>
    <w:rsid w:val="0F0E10A8"/>
    <w:rsid w:val="0F380424"/>
    <w:rsid w:val="0F576E62"/>
    <w:rsid w:val="0F9643AD"/>
    <w:rsid w:val="0FD351EA"/>
    <w:rsid w:val="0FED59A3"/>
    <w:rsid w:val="0FF74EFD"/>
    <w:rsid w:val="103E486A"/>
    <w:rsid w:val="1046495F"/>
    <w:rsid w:val="11897783"/>
    <w:rsid w:val="11ED2C4E"/>
    <w:rsid w:val="12F94C57"/>
    <w:rsid w:val="1301562A"/>
    <w:rsid w:val="131F1078"/>
    <w:rsid w:val="14DA6A78"/>
    <w:rsid w:val="15724363"/>
    <w:rsid w:val="15A84A0F"/>
    <w:rsid w:val="15BE04D1"/>
    <w:rsid w:val="15C41DC5"/>
    <w:rsid w:val="17A53209"/>
    <w:rsid w:val="17DD7339"/>
    <w:rsid w:val="181A2CFE"/>
    <w:rsid w:val="183E4E91"/>
    <w:rsid w:val="19116408"/>
    <w:rsid w:val="191E02D6"/>
    <w:rsid w:val="19B149ED"/>
    <w:rsid w:val="19C56A6C"/>
    <w:rsid w:val="19DE5CD3"/>
    <w:rsid w:val="1ACD5720"/>
    <w:rsid w:val="1B0E1A5D"/>
    <w:rsid w:val="1B4D36AA"/>
    <w:rsid w:val="1B9370A5"/>
    <w:rsid w:val="1BCC5A75"/>
    <w:rsid w:val="1C3F5BE8"/>
    <w:rsid w:val="1C6427CC"/>
    <w:rsid w:val="1C7558BE"/>
    <w:rsid w:val="1C8D69A6"/>
    <w:rsid w:val="1CA61122"/>
    <w:rsid w:val="1CBB1806"/>
    <w:rsid w:val="1CE3493A"/>
    <w:rsid w:val="1CF75B24"/>
    <w:rsid w:val="1D5C31E0"/>
    <w:rsid w:val="1E9439C2"/>
    <w:rsid w:val="1ECC60A4"/>
    <w:rsid w:val="202334B1"/>
    <w:rsid w:val="20D01159"/>
    <w:rsid w:val="20F05CF6"/>
    <w:rsid w:val="211424A6"/>
    <w:rsid w:val="21C603EE"/>
    <w:rsid w:val="22AF4D3A"/>
    <w:rsid w:val="22F8413B"/>
    <w:rsid w:val="23133FE2"/>
    <w:rsid w:val="23247750"/>
    <w:rsid w:val="24136964"/>
    <w:rsid w:val="24872DFF"/>
    <w:rsid w:val="26331896"/>
    <w:rsid w:val="2677791D"/>
    <w:rsid w:val="26AD4861"/>
    <w:rsid w:val="270F0823"/>
    <w:rsid w:val="27E10412"/>
    <w:rsid w:val="280A1F12"/>
    <w:rsid w:val="284D7A1B"/>
    <w:rsid w:val="285F2031"/>
    <w:rsid w:val="286914E7"/>
    <w:rsid w:val="298C3068"/>
    <w:rsid w:val="29912482"/>
    <w:rsid w:val="29E61A5D"/>
    <w:rsid w:val="2A11195B"/>
    <w:rsid w:val="2A1D271C"/>
    <w:rsid w:val="2A97752E"/>
    <w:rsid w:val="2ABB3E95"/>
    <w:rsid w:val="2BB16143"/>
    <w:rsid w:val="2BEE3D5C"/>
    <w:rsid w:val="2C7843EE"/>
    <w:rsid w:val="2C8D512D"/>
    <w:rsid w:val="2D2F2E57"/>
    <w:rsid w:val="2D331A95"/>
    <w:rsid w:val="2D33417F"/>
    <w:rsid w:val="2D4B511A"/>
    <w:rsid w:val="2DB47F9C"/>
    <w:rsid w:val="2E333410"/>
    <w:rsid w:val="2E702EB0"/>
    <w:rsid w:val="30454BCD"/>
    <w:rsid w:val="30C15CB4"/>
    <w:rsid w:val="328B29F0"/>
    <w:rsid w:val="32B12B1E"/>
    <w:rsid w:val="32D16C5C"/>
    <w:rsid w:val="337E11EA"/>
    <w:rsid w:val="33BD781C"/>
    <w:rsid w:val="33DC16A3"/>
    <w:rsid w:val="342C4C62"/>
    <w:rsid w:val="349E4EFA"/>
    <w:rsid w:val="34CB78A0"/>
    <w:rsid w:val="34FF745B"/>
    <w:rsid w:val="35352FE9"/>
    <w:rsid w:val="35684CEA"/>
    <w:rsid w:val="35935DF5"/>
    <w:rsid w:val="35A0618D"/>
    <w:rsid w:val="35B30245"/>
    <w:rsid w:val="360A6217"/>
    <w:rsid w:val="36C43710"/>
    <w:rsid w:val="372D024D"/>
    <w:rsid w:val="37A335A3"/>
    <w:rsid w:val="382007BD"/>
    <w:rsid w:val="38A00A32"/>
    <w:rsid w:val="38D01806"/>
    <w:rsid w:val="38D3500A"/>
    <w:rsid w:val="3922056D"/>
    <w:rsid w:val="39655A78"/>
    <w:rsid w:val="39D762C9"/>
    <w:rsid w:val="39E10461"/>
    <w:rsid w:val="3A2801BE"/>
    <w:rsid w:val="3A886677"/>
    <w:rsid w:val="3AA328F4"/>
    <w:rsid w:val="3AAE62FA"/>
    <w:rsid w:val="3B4B61A3"/>
    <w:rsid w:val="3B764E93"/>
    <w:rsid w:val="3B9B5591"/>
    <w:rsid w:val="3C213BF5"/>
    <w:rsid w:val="3C6B3490"/>
    <w:rsid w:val="3CC27081"/>
    <w:rsid w:val="3D3C393E"/>
    <w:rsid w:val="3D421C50"/>
    <w:rsid w:val="3D4D4CED"/>
    <w:rsid w:val="3E6A2F86"/>
    <w:rsid w:val="3EC76B54"/>
    <w:rsid w:val="3F230ED8"/>
    <w:rsid w:val="3F367F1D"/>
    <w:rsid w:val="3FF12D30"/>
    <w:rsid w:val="40050660"/>
    <w:rsid w:val="40C45379"/>
    <w:rsid w:val="416B5D69"/>
    <w:rsid w:val="425B1450"/>
    <w:rsid w:val="426C3506"/>
    <w:rsid w:val="42997141"/>
    <w:rsid w:val="429D65A5"/>
    <w:rsid w:val="42B5027A"/>
    <w:rsid w:val="42B912F6"/>
    <w:rsid w:val="42CD1C24"/>
    <w:rsid w:val="43356819"/>
    <w:rsid w:val="4348798E"/>
    <w:rsid w:val="434A7ACC"/>
    <w:rsid w:val="4366189C"/>
    <w:rsid w:val="43F80BBA"/>
    <w:rsid w:val="442A1A08"/>
    <w:rsid w:val="44883346"/>
    <w:rsid w:val="44B75F5C"/>
    <w:rsid w:val="45042A50"/>
    <w:rsid w:val="451877CB"/>
    <w:rsid w:val="45707D87"/>
    <w:rsid w:val="45C7124D"/>
    <w:rsid w:val="46187E50"/>
    <w:rsid w:val="464C17F0"/>
    <w:rsid w:val="466E5B03"/>
    <w:rsid w:val="46F752D4"/>
    <w:rsid w:val="47172AA3"/>
    <w:rsid w:val="47262F6D"/>
    <w:rsid w:val="472B3A30"/>
    <w:rsid w:val="47514695"/>
    <w:rsid w:val="47F768EB"/>
    <w:rsid w:val="484F71ED"/>
    <w:rsid w:val="48AD4CBD"/>
    <w:rsid w:val="49301D4A"/>
    <w:rsid w:val="496916B2"/>
    <w:rsid w:val="49C70996"/>
    <w:rsid w:val="4A0D3C67"/>
    <w:rsid w:val="4A702D6F"/>
    <w:rsid w:val="4A7D4C52"/>
    <w:rsid w:val="4B6B0F4E"/>
    <w:rsid w:val="4B806F02"/>
    <w:rsid w:val="4B973172"/>
    <w:rsid w:val="4C426DCB"/>
    <w:rsid w:val="4C793B3F"/>
    <w:rsid w:val="4CCC43A7"/>
    <w:rsid w:val="4CDE101F"/>
    <w:rsid w:val="4D65688F"/>
    <w:rsid w:val="4DE95E4E"/>
    <w:rsid w:val="4DF509E1"/>
    <w:rsid w:val="4DFE20BC"/>
    <w:rsid w:val="4E23222F"/>
    <w:rsid w:val="4E864C08"/>
    <w:rsid w:val="4ED00445"/>
    <w:rsid w:val="4EE67B0A"/>
    <w:rsid w:val="4F5550EB"/>
    <w:rsid w:val="4F626628"/>
    <w:rsid w:val="4FC86A95"/>
    <w:rsid w:val="4FD84EA7"/>
    <w:rsid w:val="50C50B26"/>
    <w:rsid w:val="50DB387E"/>
    <w:rsid w:val="50FA2CEF"/>
    <w:rsid w:val="510746C6"/>
    <w:rsid w:val="51520076"/>
    <w:rsid w:val="52A44DC3"/>
    <w:rsid w:val="52E16ECB"/>
    <w:rsid w:val="532E5F1B"/>
    <w:rsid w:val="53683F40"/>
    <w:rsid w:val="536A6FA8"/>
    <w:rsid w:val="53877FA0"/>
    <w:rsid w:val="540C27A0"/>
    <w:rsid w:val="54722B7A"/>
    <w:rsid w:val="547A5F32"/>
    <w:rsid w:val="549E07CC"/>
    <w:rsid w:val="55697417"/>
    <w:rsid w:val="55A128B7"/>
    <w:rsid w:val="55D873DD"/>
    <w:rsid w:val="56894032"/>
    <w:rsid w:val="572F0D0A"/>
    <w:rsid w:val="57475C4D"/>
    <w:rsid w:val="57746B53"/>
    <w:rsid w:val="57FF5DE3"/>
    <w:rsid w:val="58397B5A"/>
    <w:rsid w:val="584A0389"/>
    <w:rsid w:val="584E1028"/>
    <w:rsid w:val="586308C3"/>
    <w:rsid w:val="58984200"/>
    <w:rsid w:val="5901684F"/>
    <w:rsid w:val="593013AC"/>
    <w:rsid w:val="59401C6C"/>
    <w:rsid w:val="597B2CA5"/>
    <w:rsid w:val="59BF16A6"/>
    <w:rsid w:val="5A295D82"/>
    <w:rsid w:val="5A3E5A0E"/>
    <w:rsid w:val="5A8D0BBF"/>
    <w:rsid w:val="5AC316C5"/>
    <w:rsid w:val="5AEB4AF6"/>
    <w:rsid w:val="5AEE289F"/>
    <w:rsid w:val="5B213842"/>
    <w:rsid w:val="5B4377F2"/>
    <w:rsid w:val="5BAB2C55"/>
    <w:rsid w:val="5C304508"/>
    <w:rsid w:val="5C3A25B5"/>
    <w:rsid w:val="5C3E0CC0"/>
    <w:rsid w:val="5C4943A0"/>
    <w:rsid w:val="5CD64D27"/>
    <w:rsid w:val="5CE77665"/>
    <w:rsid w:val="5D0440FF"/>
    <w:rsid w:val="5D1C18CC"/>
    <w:rsid w:val="5D2B2E5F"/>
    <w:rsid w:val="5D3B4FAE"/>
    <w:rsid w:val="5D5249BC"/>
    <w:rsid w:val="5DC93089"/>
    <w:rsid w:val="5E0368F6"/>
    <w:rsid w:val="5E044246"/>
    <w:rsid w:val="5E070FAB"/>
    <w:rsid w:val="5E9404E5"/>
    <w:rsid w:val="5FBF31B3"/>
    <w:rsid w:val="5FC37153"/>
    <w:rsid w:val="601613CA"/>
    <w:rsid w:val="61026EA9"/>
    <w:rsid w:val="614150CD"/>
    <w:rsid w:val="61833CD8"/>
    <w:rsid w:val="61AE540E"/>
    <w:rsid w:val="61CC411F"/>
    <w:rsid w:val="62121B84"/>
    <w:rsid w:val="621D7BA8"/>
    <w:rsid w:val="624A31F4"/>
    <w:rsid w:val="636C5508"/>
    <w:rsid w:val="637F38AA"/>
    <w:rsid w:val="63E62F74"/>
    <w:rsid w:val="63E63410"/>
    <w:rsid w:val="649D6039"/>
    <w:rsid w:val="64B639B2"/>
    <w:rsid w:val="64FB738F"/>
    <w:rsid w:val="6584337E"/>
    <w:rsid w:val="65991AC5"/>
    <w:rsid w:val="66BA5B15"/>
    <w:rsid w:val="672B6DFB"/>
    <w:rsid w:val="673B3A73"/>
    <w:rsid w:val="679C6FDC"/>
    <w:rsid w:val="67B10F88"/>
    <w:rsid w:val="680B0876"/>
    <w:rsid w:val="680C2DD0"/>
    <w:rsid w:val="68563AC6"/>
    <w:rsid w:val="687F015B"/>
    <w:rsid w:val="68FD6917"/>
    <w:rsid w:val="696B1DBE"/>
    <w:rsid w:val="698956DA"/>
    <w:rsid w:val="69A22965"/>
    <w:rsid w:val="69E82011"/>
    <w:rsid w:val="6A345616"/>
    <w:rsid w:val="6A4F66FC"/>
    <w:rsid w:val="6A9A5C71"/>
    <w:rsid w:val="6AD63529"/>
    <w:rsid w:val="6AFF63B3"/>
    <w:rsid w:val="6B7C0F49"/>
    <w:rsid w:val="6BA95D59"/>
    <w:rsid w:val="6BCB6B28"/>
    <w:rsid w:val="6BEB4428"/>
    <w:rsid w:val="6C133380"/>
    <w:rsid w:val="6CA07829"/>
    <w:rsid w:val="6D0B1319"/>
    <w:rsid w:val="6D44403A"/>
    <w:rsid w:val="6DB72D70"/>
    <w:rsid w:val="6DF26FC2"/>
    <w:rsid w:val="6F8A6141"/>
    <w:rsid w:val="6FA53680"/>
    <w:rsid w:val="6FB40F38"/>
    <w:rsid w:val="701557F7"/>
    <w:rsid w:val="7055578D"/>
    <w:rsid w:val="705B5122"/>
    <w:rsid w:val="70A11939"/>
    <w:rsid w:val="71EC2F5F"/>
    <w:rsid w:val="71FA6D52"/>
    <w:rsid w:val="72C75056"/>
    <w:rsid w:val="734B1181"/>
    <w:rsid w:val="73DD5247"/>
    <w:rsid w:val="74122000"/>
    <w:rsid w:val="74DA3A60"/>
    <w:rsid w:val="75910862"/>
    <w:rsid w:val="75AE180A"/>
    <w:rsid w:val="75E36485"/>
    <w:rsid w:val="761B67FB"/>
    <w:rsid w:val="766C0AB1"/>
    <w:rsid w:val="76A42E74"/>
    <w:rsid w:val="773871A0"/>
    <w:rsid w:val="774B3FA4"/>
    <w:rsid w:val="782C4379"/>
    <w:rsid w:val="783E7EE3"/>
    <w:rsid w:val="786F3FAF"/>
    <w:rsid w:val="790C78A0"/>
    <w:rsid w:val="79D129F2"/>
    <w:rsid w:val="79D7703A"/>
    <w:rsid w:val="7AAC2004"/>
    <w:rsid w:val="7AD63B30"/>
    <w:rsid w:val="7ADF6716"/>
    <w:rsid w:val="7BB4067D"/>
    <w:rsid w:val="7BDE5B0D"/>
    <w:rsid w:val="7C4A3F1C"/>
    <w:rsid w:val="7C9B4BD1"/>
    <w:rsid w:val="7CBE50AF"/>
    <w:rsid w:val="7D1D5170"/>
    <w:rsid w:val="7D5C7626"/>
    <w:rsid w:val="7D697465"/>
    <w:rsid w:val="7D7355C5"/>
    <w:rsid w:val="7DD1650A"/>
    <w:rsid w:val="7E282333"/>
    <w:rsid w:val="7E6B47E6"/>
    <w:rsid w:val="7EB55306"/>
    <w:rsid w:val="7EFC5E66"/>
    <w:rsid w:val="7F04016F"/>
    <w:rsid w:val="7F1D32B7"/>
    <w:rsid w:val="7FD5213D"/>
    <w:rsid w:val="7FF9664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Table Text"/>
    <w:basedOn w:val="1"/>
    <w:semiHidden/>
    <w:qFormat/>
    <w:uiPriority w:val="0"/>
    <w:rPr>
      <w:rFonts w:ascii="宋体" w:hAnsi="宋体" w:eastAsia="宋体" w:cs="宋体"/>
      <w:sz w:val="19"/>
      <w:szCs w:val="19"/>
      <w:lang w:eastAsia="en-US"/>
    </w:rPr>
  </w:style>
  <w:style w:type="table" w:customStyle="1" w:styleId="11">
    <w:name w:val="Table Normal"/>
    <w:semiHidden/>
    <w:unhideWhenUsed/>
    <w:qFormat/>
    <w:uiPriority w:val="2"/>
    <w:tblPr>
      <w:tblCellMar>
        <w:top w:w="0" w:type="dxa"/>
        <w:left w:w="0" w:type="dxa"/>
        <w:bottom w:w="0" w:type="dxa"/>
        <w:right w:w="0" w:type="dxa"/>
      </w:tblCellMar>
    </w:tbl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lang w:bidi="ar-SA"/>
    </w:rPr>
  </w:style>
  <w:style w:type="character" w:customStyle="1" w:styleId="13">
    <w:name w:val="页眉 字符"/>
    <w:basedOn w:val="8"/>
    <w:link w:val="5"/>
    <w:qFormat/>
    <w:uiPriority w:val="0"/>
    <w:rPr>
      <w:rFonts w:asciiTheme="minorHAnsi" w:hAnsiTheme="minorHAnsi" w:eastAsiaTheme="minorEastAsia" w:cstheme="minorBidi"/>
      <w:kern w:val="2"/>
      <w:sz w:val="18"/>
      <w:szCs w:val="18"/>
      <w:lang w:bidi="ar-SA"/>
    </w:rPr>
  </w:style>
  <w:style w:type="character" w:customStyle="1" w:styleId="14">
    <w:name w:val="页脚 字符"/>
    <w:basedOn w:val="8"/>
    <w:link w:val="4"/>
    <w:qFormat/>
    <w:uiPriority w:val="0"/>
    <w:rPr>
      <w:rFonts w:asciiTheme="minorHAnsi" w:hAnsiTheme="minorHAnsi" w:eastAsiaTheme="minorEastAsia" w:cstheme="minorBidi"/>
      <w:kern w:val="2"/>
      <w:sz w:val="18"/>
      <w:szCs w:val="18"/>
      <w:lang w:bidi="ar-SA"/>
    </w:rPr>
  </w:style>
  <w:style w:type="paragraph" w:styleId="15">
    <w:name w:val="List Paragraph"/>
    <w:basedOn w:val="1"/>
    <w:qFormat/>
    <w:uiPriority w:val="99"/>
    <w:pPr>
      <w:ind w:firstLine="420" w:firstLineChars="200"/>
    </w:pPr>
  </w:style>
  <w:style w:type="paragraph" w:customStyle="1" w:styleId="16">
    <w:name w:val="Table Paragraph"/>
    <w:basedOn w:val="1"/>
    <w:qFormat/>
    <w:uiPriority w:val="1"/>
    <w:pPr>
      <w:jc w:val="left"/>
    </w:pPr>
    <w:rPr>
      <w:kern w:val="0"/>
      <w:sz w:val="22"/>
      <w:szCs w:val="22"/>
      <w:lang w:eastAsia="en-US"/>
    </w:rPr>
  </w:style>
  <w:style w:type="character" w:styleId="17">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2297</Words>
  <Characters>2453</Characters>
  <Lines>210</Lines>
  <Paragraphs>307</Paragraphs>
  <TotalTime>1</TotalTime>
  <ScaleCrop>false</ScaleCrop>
  <LinksUpToDate>false</LinksUpToDate>
  <CharactersWithSpaces>2758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2025-06-19T08:59:00Z</dcterms:created>
  <dc:creator>Administrator</dc:creator>
  <cp:lastModifiedBy>Administrator</cp:lastModifiedBy>
  <dcterms:modified xsi:type="dcterms:W3CDTF">2025-07-25T08:50:31Z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CF284C43DCEE4B46AD2A370C72EAF2D2_13</vt:lpwstr>
  </property>
  <property fmtid="{D5CDD505-2E9C-101B-9397-08002B2CF9AE}" pid="4" name="KSOTemplateDocerSaveRecord">
    <vt:lpwstr>eyJoZGlkIjoiZmU2NWUxM2FlOWRmMjJlYWY5MjQxMzc3MGYwYjY2NzgiLCJ1c2VySWQiOiIxMTMxNzAzNjE1In0=</vt:lpwstr>
  </property>
</Properties>
</file>