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0" w:line="232" w:lineRule="auto"/>
        <w:ind w:left="3157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执行复议申请书</w:t>
      </w:r>
    </w:p>
    <w:p>
      <w:pPr>
        <w:spacing w:before="64" w:line="206" w:lineRule="auto"/>
        <w:ind w:left="10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1"/>
          <w:sz w:val="36"/>
          <w:szCs w:val="36"/>
        </w:rPr>
        <w:t>（当事人、利害关系人、案外人申请复议用）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35" w:lineRule="auto"/>
              <w:ind w:left="84" w:right="38" w:firstLine="431"/>
            </w:pPr>
            <w:r>
              <w:rPr>
                <w:color w:val="231F20"/>
                <w:spacing w:val="3"/>
              </w:rPr>
              <w:t>1.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>当事人、利害关系人对不予受理或者驳回申请裁定不服</w:t>
            </w:r>
            <w:r>
              <w:rPr>
                <w:color w:val="231F20"/>
                <w:spacing w:val="2"/>
              </w:rPr>
              <w:t>的，可以自裁定送达之日起十日内向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"/>
              </w:rPr>
              <w:t>上一级人民法院申请复议。为了方便您提出执行复议申请，保护您的合法权利，请您如实填写本表。</w:t>
            </w:r>
          </w:p>
          <w:p>
            <w:pPr>
              <w:pStyle w:val="9"/>
              <w:spacing w:before="65" w:line="247" w:lineRule="auto"/>
              <w:ind w:left="93" w:firstLine="406"/>
            </w:pPr>
            <w:r>
              <w:rPr>
                <w:color w:val="231F20"/>
                <w:spacing w:val="1"/>
              </w:rPr>
              <w:t>2.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申请执行复议时需向人民法院提交以下材料</w:t>
            </w:r>
            <w:r>
              <w:rPr>
                <w:color w:val="231F20"/>
                <w:spacing w:val="-81"/>
              </w:rPr>
              <w:t>：（</w:t>
            </w:r>
            <w:r>
              <w:rPr>
                <w:color w:val="231F20"/>
                <w:spacing w:val="1"/>
              </w:rPr>
              <w:t>1）提交证明您身份的材料，如身份证复印件、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营业执照复印件、法定代表人身份证明和负责人身份证明等</w:t>
            </w:r>
            <w:r>
              <w:rPr>
                <w:color w:val="231F20"/>
                <w:spacing w:val="-3"/>
              </w:rPr>
              <w:t>；（</w:t>
            </w:r>
            <w:r>
              <w:rPr>
                <w:color w:val="231F20"/>
                <w:spacing w:val="-4"/>
              </w:rPr>
              <w:t>2）相关证据</w:t>
            </w:r>
            <w:r>
              <w:rPr>
                <w:color w:val="231F20"/>
                <w:spacing w:val="-5"/>
              </w:rPr>
              <w:t>材料。</w:t>
            </w:r>
          </w:p>
          <w:p>
            <w:pPr>
              <w:pStyle w:val="9"/>
              <w:spacing w:before="33" w:line="244" w:lineRule="auto"/>
              <w:ind w:left="82" w:right="77" w:firstLine="420"/>
            </w:pPr>
            <w:r>
              <w:rPr>
                <w:color w:val="231F20"/>
                <w:spacing w:val="3"/>
              </w:rPr>
              <w:t>3. 本表所涉内容系针对申请执行复议专用，有些内容可能与您的具体申请无关，您认为与申请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无关的项目可以填“无”或不填；对于本表中勾选项可以在对应项打“√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要列明的，可以另附页填写。</w:t>
            </w:r>
          </w:p>
          <w:p>
            <w:pPr>
              <w:pStyle w:val="9"/>
              <w:spacing w:before="63" w:line="244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6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45" w:lineRule="auto"/>
              <w:ind w:left="85" w:firstLine="427"/>
            </w:pPr>
            <w:r>
              <w:rPr>
                <w:color w:val="231F20"/>
              </w:rPr>
              <w:t xml:space="preserve">当事人、利害关系人、案外人应当遵守诚信原则如实认真填写表格。如果当事人、利害关系人、 </w:t>
            </w:r>
            <w:r>
              <w:rPr>
                <w:color w:val="231F20"/>
                <w:spacing w:val="3"/>
              </w:rPr>
              <w:t>案外人违反民事诉讼法的规定，虚假诉讼、恶意诉讼、滥用诉权，人民法院将视</w:t>
            </w:r>
            <w:r>
              <w:rPr>
                <w:color w:val="231F20"/>
                <w:spacing w:val="2"/>
              </w:rPr>
              <w:t>违法情形依法追究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7"/>
              </w:rPr>
              <w:t>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1" w:right="656" w:firstLine="18"/>
            </w:pPr>
            <w:r>
              <w:rPr>
                <w:color w:val="231F20"/>
                <w:spacing w:val="-2"/>
              </w:rPr>
              <w:t>复议申请人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173" w:lineRule="auto"/>
              <w:ind w:left="87"/>
            </w:pPr>
            <w:r>
              <w:rPr>
                <w:color w:val="231F20"/>
                <w:spacing w:val="-1"/>
              </w:rPr>
              <w:t>身份：申请执行人□    被执行人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利害关系人</w:t>
            </w:r>
            <w:r>
              <w:rPr>
                <w:color w:val="231F20"/>
                <w:spacing w:val="-2"/>
              </w:rPr>
              <w:t>□    案外人□</w:t>
            </w:r>
          </w:p>
          <w:p>
            <w:pPr>
              <w:pStyle w:val="9"/>
              <w:spacing w:before="47" w:line="262" w:lineRule="auto"/>
              <w:ind w:left="86" w:right="4877" w:firstLine="62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" w:line="173" w:lineRule="auto"/>
              <w:ind w:left="84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2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1963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        </w:t>
            </w:r>
            <w:r>
              <w:rPr>
                <w:color w:val="231F20"/>
                <w:spacing w:val="-6"/>
              </w:rPr>
              <w:t>民</w:t>
            </w:r>
            <w:r>
              <w:rPr>
                <w:color w:val="231F20"/>
                <w:spacing w:val="-7"/>
              </w:rPr>
              <w:t>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9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 xml:space="preserve">工作单位：              职务：    </w:t>
            </w:r>
            <w:r>
              <w:rPr>
                <w:color w:val="231F20"/>
                <w:spacing w:val="-2"/>
              </w:rPr>
              <w:t xml:space="preserve">           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</w:p>
          <w:p>
            <w:pPr>
              <w:pStyle w:val="9"/>
              <w:spacing w:before="41" w:line="22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×××× 镇</w:t>
            </w:r>
          </w:p>
          <w:p>
            <w:pPr>
              <w:pStyle w:val="9"/>
              <w:spacing w:before="45" w:line="257" w:lineRule="auto"/>
              <w:ind w:left="83" w:right="3197" w:firstLine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镇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7" w:line="21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669"/>
            </w:pPr>
            <w:r>
              <w:rPr>
                <w:color w:val="231F20"/>
                <w:spacing w:val="-2"/>
              </w:rPr>
              <w:t>复议申请人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7"/>
            </w:pPr>
            <w:r>
              <w:rPr>
                <w:color w:val="231F20"/>
              </w:rPr>
              <w:t>身份：申请执行人□    被执行人□    利害关系人□    案外人□</w:t>
            </w:r>
          </w:p>
          <w:p>
            <w:pPr>
              <w:pStyle w:val="9"/>
              <w:spacing w:before="66" w:line="259" w:lineRule="auto"/>
              <w:ind w:left="86" w:right="4562" w:firstLine="627"/>
            </w:pPr>
            <w:r>
              <w:rPr>
                <w:color w:val="231F20"/>
                <w:spacing w:val="-2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line="247" w:lineRule="auto"/>
              <w:ind w:left="89" w:right="3841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   职务：              联系电话：</w:t>
            </w:r>
          </w:p>
          <w:p>
            <w:pPr>
              <w:pStyle w:val="9"/>
              <w:spacing w:before="65" w:line="210" w:lineRule="auto"/>
              <w:ind w:left="86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10" w:lineRule="auto"/>
              <w:ind w:left="669"/>
            </w:pPr>
            <w:r>
              <w:rPr>
                <w:color w:val="231F20"/>
                <w:spacing w:val="-2"/>
              </w:rPr>
              <w:t>复议申请人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3"/>
            </w:pPr>
            <w:r>
              <w:rPr>
                <w:color w:val="231F20"/>
              </w:rPr>
              <w:t>类型：有限责任公司□    股份有限公司□    其他企业法人□</w:t>
            </w:r>
          </w:p>
          <w:p>
            <w:pPr>
              <w:pStyle w:val="9"/>
              <w:spacing w:before="64" w:line="261" w:lineRule="auto"/>
              <w:ind w:left="715" w:right="1202"/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8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57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石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62" w:line="222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2" w:line="207" w:lineRule="auto"/>
              <w:ind w:left="83" w:right="761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1" w:right="656" w:firstLine="12"/>
            </w:pPr>
            <w:r>
              <w:rPr>
                <w:color w:val="231F20"/>
                <w:spacing w:val="-1"/>
              </w:rPr>
              <w:t>其他当事人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10" w:lineRule="auto"/>
              <w:ind w:left="87"/>
            </w:pPr>
            <w:r>
              <w:rPr>
                <w:color w:val="231F20"/>
              </w:rPr>
              <w:t>身份：申请执行人□    被执行人□    利害关系人□    案外人□</w:t>
            </w:r>
          </w:p>
          <w:p>
            <w:pPr>
              <w:pStyle w:val="9"/>
              <w:spacing w:before="65" w:line="261" w:lineRule="auto"/>
              <w:ind w:left="86" w:right="4826" w:firstLine="627"/>
            </w:pPr>
            <w:r>
              <w:rPr>
                <w:color w:val="231F20"/>
                <w:spacing w:val="-1"/>
              </w:rPr>
              <w:t xml:space="preserve">其他□ </w:t>
            </w:r>
            <w:r>
              <w:rPr>
                <w:color w:val="231F20"/>
                <w:u w:val="single" w:color="auto"/>
              </w:rPr>
              <w:t xml:space="preserve">              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line="208" w:lineRule="auto"/>
              <w:ind w:left="84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100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>
            <w:pPr>
              <w:pStyle w:val="9"/>
              <w:spacing w:before="31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7" w:right="4681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7" w:lineRule="auto"/>
              <w:ind w:left="83" w:right="5861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663"/>
            </w:pPr>
            <w:r>
              <w:rPr>
                <w:color w:val="231F20"/>
                <w:spacing w:val="-1"/>
              </w:rPr>
              <w:t>其他当事人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5" w:lineRule="auto"/>
              <w:ind w:left="87"/>
            </w:pPr>
            <w:r>
              <w:rPr>
                <w:color w:val="231F20"/>
                <w:spacing w:val="-1"/>
              </w:rPr>
              <w:t>身份：申请执行人□    被执行人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利害关系人□    </w:t>
            </w:r>
            <w:r>
              <w:rPr>
                <w:color w:val="231F20"/>
                <w:spacing w:val="-2"/>
              </w:rPr>
              <w:t>案外人□</w:t>
            </w:r>
          </w:p>
          <w:p>
            <w:pPr>
              <w:pStyle w:val="9"/>
              <w:spacing w:before="42" w:line="209" w:lineRule="auto"/>
              <w:ind w:left="714"/>
            </w:pPr>
            <w:r>
              <w:rPr>
                <w:color w:val="231F20"/>
                <w:spacing w:val="-1"/>
              </w:rPr>
              <w:t xml:space="preserve">其他□ </w:t>
            </w:r>
            <w:r>
              <w:rPr>
                <w:color w:val="231F20"/>
                <w:u w:val="single" w:color="auto"/>
              </w:rPr>
              <w:t xml:space="preserve">               </w:t>
            </w:r>
          </w:p>
          <w:p>
            <w:pPr>
              <w:pStyle w:val="9"/>
              <w:spacing w:before="62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×××× 有限公司</w:t>
            </w:r>
          </w:p>
          <w:p>
            <w:pPr>
              <w:pStyle w:val="9"/>
              <w:spacing w:before="44" w:line="257" w:lineRule="auto"/>
              <w:ind w:left="89" w:right="1177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住所地（主要办事机构所在地</w:t>
            </w:r>
            <w:r>
              <w:rPr>
                <w:color w:val="231F20"/>
                <w:spacing w:val="5"/>
              </w:rPr>
              <w:t>）：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贵州省贵阳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×××× 产业园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贵州省贵阳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 产业园</w:t>
            </w:r>
          </w:p>
          <w:p>
            <w:pPr>
              <w:pStyle w:val="9"/>
              <w:spacing w:before="7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李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经理</w:t>
            </w:r>
          </w:p>
          <w:p>
            <w:pPr>
              <w:pStyle w:val="9"/>
              <w:spacing w:before="49" w:line="206" w:lineRule="auto"/>
              <w:ind w:left="84"/>
            </w:pPr>
            <w:r>
              <w:rPr>
                <w:color w:val="231F20"/>
                <w:spacing w:val="-1"/>
              </w:rPr>
              <w:t>联系电话：×××××××××××</w:t>
            </w:r>
          </w:p>
          <w:p>
            <w:pPr>
              <w:pStyle w:val="9"/>
              <w:spacing w:before="66" w:line="210" w:lineRule="auto"/>
              <w:ind w:left="86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</w:p>
          <w:p>
            <w:pPr>
              <w:pStyle w:val="9"/>
              <w:spacing w:before="78" w:line="236" w:lineRule="auto"/>
              <w:ind w:left="715" w:right="1202" w:hanging="632"/>
            </w:pP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股份有限公司□   </w:t>
            </w:r>
            <w:r>
              <w:rPr>
                <w:color w:val="231F20"/>
                <w:spacing w:val="-2"/>
              </w:rPr>
              <w:t xml:space="preserve"> 其他企业法人□</w:t>
            </w:r>
            <w:r>
              <w:rPr>
                <w:color w:val="231F20"/>
              </w:rPr>
              <w:t xml:space="preserve">    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before="5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6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770"/>
            </w:pPr>
            <w:r>
              <w:rPr>
                <w:color w:val="231F20"/>
                <w:spacing w:val="-1"/>
              </w:rPr>
              <w:t>原文书号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（2024）黔 01 执异  ×× 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768"/>
            </w:pPr>
            <w:r>
              <w:rPr>
                <w:color w:val="231F20"/>
                <w:spacing w:val="-1"/>
              </w:rPr>
              <w:t>送达日期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7"/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2024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12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</w:rPr>
              <w:t xml:space="preserve"> </w:t>
            </w:r>
            <w:r>
              <w:rPr>
                <w:color w:val="231F20"/>
                <w:spacing w:val="-5"/>
              </w:rPr>
              <w:t>日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194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复议事项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665"/>
            </w:pPr>
            <w:r>
              <w:rPr>
                <w:color w:val="231F20"/>
                <w:spacing w:val="-1"/>
              </w:rPr>
              <w:t>执行标的□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0" w:lineRule="auto"/>
              <w:ind w:left="93"/>
            </w:pPr>
            <w:r>
              <w:rPr>
                <w:color w:val="231F20"/>
                <w:spacing w:val="-1"/>
              </w:rPr>
              <w:t>主张标的物所有权或其他实体权利□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8" w:lineRule="auto"/>
              <w:ind w:left="665"/>
            </w:pPr>
            <w:r>
              <w:rPr>
                <w:color w:val="231F20"/>
                <w:spacing w:val="-1"/>
              </w:rPr>
              <w:t>执行立案□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73" w:lineRule="auto"/>
              <w:ind w:left="84"/>
            </w:pPr>
            <w:r>
              <w:rPr>
                <w:color w:val="231F20"/>
                <w:spacing w:val="-1"/>
              </w:rPr>
              <w:t>超过法定期限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不符合立案条件□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560"/>
            </w:pPr>
            <w:r>
              <w:rPr>
                <w:color w:val="231F20"/>
                <w:spacing w:val="-1"/>
              </w:rPr>
              <w:t>执行标的额□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1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债务已部分或全部履行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8" w:line="237" w:lineRule="auto"/>
              <w:ind w:left="85" w:right="257"/>
            </w:pPr>
            <w:r>
              <w:rPr>
                <w:color w:val="231F20"/>
              </w:rPr>
              <w:t>一般债务利息：计息标准错误□    计息期间错误□    其他□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迟延履行利息：计息标准错误□    计息期间</w:t>
            </w:r>
            <w:r>
              <w:rPr>
                <w:color w:val="231F20"/>
                <w:spacing w:val="-1"/>
              </w:rPr>
              <w:t>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348"/>
            </w:pPr>
            <w:r>
              <w:rPr>
                <w:color w:val="231F20"/>
                <w:spacing w:val="-1"/>
              </w:rPr>
              <w:t>查、扣、冻财产□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2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冻结监管账户（专用账户）□    超标的查、扣、冻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7" w:line="209" w:lineRule="auto"/>
              <w:ind w:left="83"/>
            </w:pPr>
            <w:r>
              <w:rPr>
                <w:color w:val="231F20"/>
              </w:rPr>
              <w:t>查、扣、冻案外人财产□    不存在到期债权或数额错误□</w:t>
            </w:r>
          </w:p>
          <w:p>
            <w:pPr>
              <w:pStyle w:val="9"/>
              <w:spacing w:before="73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其他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u w:val="single" w:color="auto"/>
              </w:rPr>
              <w:t xml:space="preserve">      已履行完毕，不应再对异议人采取执行措施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2" w:lineRule="auto"/>
              <w:ind w:left="871" w:right="213" w:hanging="576"/>
            </w:pPr>
            <w:r>
              <w:rPr>
                <w:color w:val="231F20"/>
                <w:spacing w:val="-3"/>
              </w:rPr>
              <w:t>评估、鉴定、询价、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议价□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0" w:lineRule="auto"/>
              <w:ind w:left="85"/>
            </w:pPr>
            <w:r>
              <w:rPr>
                <w:color w:val="231F20"/>
              </w:rPr>
              <w:t>程序违法：财产基本信息错误□    超出财产范围或者遗漏</w:t>
            </w:r>
            <w:r>
              <w:rPr>
                <w:color w:val="231F20"/>
                <w:spacing w:val="-1"/>
              </w:rPr>
              <w:t>财产□</w:t>
            </w:r>
          </w:p>
          <w:p>
            <w:pPr>
              <w:pStyle w:val="9"/>
              <w:spacing w:before="66" w:line="209" w:lineRule="auto"/>
              <w:ind w:left="1135"/>
            </w:pPr>
            <w:r>
              <w:rPr>
                <w:color w:val="231F20"/>
                <w:spacing w:val="-1"/>
              </w:rPr>
              <w:t>相关机构或者人员不具备评估资质□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</w:t>
            </w:r>
          </w:p>
          <w:p>
            <w:pPr>
              <w:pStyle w:val="9"/>
              <w:spacing w:before="65" w:line="210" w:lineRule="auto"/>
              <w:ind w:left="87"/>
            </w:pPr>
            <w:r>
              <w:rPr>
                <w:color w:val="231F20"/>
                <w:spacing w:val="-1"/>
              </w:rPr>
              <w:t>实体错误：参照标准错误□    计算方法错误□    结果错误□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8" w:lineRule="auto"/>
              <w:ind w:left="666"/>
            </w:pPr>
            <w:r>
              <w:rPr>
                <w:color w:val="231F20"/>
                <w:spacing w:val="-1"/>
              </w:rPr>
              <w:t>财产处置□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4"/>
            </w:pPr>
            <w:r>
              <w:rPr>
                <w:color w:val="231F20"/>
              </w:rPr>
              <w:t>处置程序违法□    低价变卖□    以物抵债错误□</w:t>
            </w:r>
          </w:p>
          <w:p>
            <w:pPr>
              <w:pStyle w:val="9"/>
              <w:spacing w:before="66" w:line="209" w:lineRule="auto"/>
              <w:ind w:left="83"/>
            </w:pPr>
            <w:r>
              <w:rPr>
                <w:color w:val="231F20"/>
                <w:spacing w:val="-1"/>
              </w:rPr>
              <w:t>税费承担分配错误□    处置案外人财产□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351"/>
            </w:pPr>
            <w:r>
              <w:rPr>
                <w:color w:val="231F20"/>
                <w:spacing w:val="-1"/>
              </w:rPr>
              <w:t>财产分配与发放□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0" w:lineRule="auto"/>
              <w:ind w:left="88"/>
            </w:pPr>
            <w:r>
              <w:rPr>
                <w:color w:val="231F20"/>
                <w:spacing w:val="-1"/>
              </w:rPr>
              <w:t>准予参与分配错误□    不准予参与分配错误□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1" w:line="207" w:lineRule="auto"/>
              <w:ind w:left="662"/>
            </w:pPr>
            <w:r>
              <w:rPr>
                <w:color w:val="231F20"/>
                <w:spacing w:val="-1"/>
              </w:rPr>
              <w:t>惩戒措施□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0" w:lineRule="auto"/>
              <w:ind w:left="100"/>
            </w:pPr>
            <w:r>
              <w:rPr>
                <w:color w:val="231F20"/>
                <w:spacing w:val="-1"/>
              </w:rPr>
              <w:t>限制高消费□    限制出入境□    列入失信名单</w:t>
            </w:r>
            <w:r>
              <w:rPr>
                <w:color w:val="231F20"/>
                <w:spacing w:val="-2"/>
              </w:rPr>
              <w:t>□    罚款□     拘留□</w:t>
            </w:r>
          </w:p>
          <w:p>
            <w:pPr>
              <w:pStyle w:val="9"/>
              <w:spacing w:before="66" w:line="209" w:lineRule="auto"/>
              <w:ind w:left="84"/>
            </w:pPr>
            <w:r>
              <w:rPr>
                <w:color w:val="231F20"/>
                <w:spacing w:val="-2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0" w:line="208" w:lineRule="auto"/>
              <w:ind w:left="665"/>
            </w:pPr>
            <w:r>
              <w:rPr>
                <w:color w:val="231F20"/>
                <w:spacing w:val="-1"/>
              </w:rPr>
              <w:t>执行结案□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9" w:lineRule="auto"/>
              <w:ind w:left="85"/>
            </w:pPr>
            <w:r>
              <w:rPr>
                <w:color w:val="231F20"/>
              </w:rPr>
              <w:t>终结本次执行程序错误□    中止执行错误□</w:t>
            </w:r>
          </w:p>
          <w:p>
            <w:pPr>
              <w:pStyle w:val="9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9" w:lineRule="auto"/>
              <w:ind w:left="873"/>
            </w:pPr>
            <w:r>
              <w:rPr>
                <w:color w:val="231F20"/>
                <w:spacing w:val="-1"/>
              </w:rPr>
              <w:t>其他□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复议请求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6" w:line="226" w:lineRule="auto"/>
              <w:ind w:left="51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1. 撤销（2024）黔 01 执异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号执行裁定；</w:t>
            </w:r>
          </w:p>
          <w:p>
            <w:pPr>
              <w:spacing w:before="61" w:line="250" w:lineRule="auto"/>
              <w:ind w:left="84" w:right="80" w:firstLine="42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2. 立即中止对复议申请人的错误执行措施，发还贵阳中院于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2023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日错误扣划的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存款 260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344" w:type="dxa"/>
            <w:gridSpan w:val="2"/>
            <w:tcBorders>
              <w:top w:val="single" w:color="231F20" w:sz="2" w:space="0"/>
              <w:bottom w:val="single" w:color="231F2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3855" w:right="3855" w:firstLine="40"/>
              <w:jc w:val="center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231F20"/>
                <w:sz w:val="30"/>
                <w:szCs w:val="30"/>
                <w:lang w:eastAsia="zh-CN"/>
              </w:rPr>
              <w:t>事实与理由</w:t>
            </w: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3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266" w:lineRule="auto"/>
              <w:ind w:left="89" w:right="7" w:firstLine="42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1. 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集团  ×× 有限公司已经履行完毕《执行和解协议》项下义务，应不再承担责任，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贵阳中院扣划异议人存款于法无据。</w:t>
            </w:r>
          </w:p>
          <w:p>
            <w:pPr>
              <w:spacing w:before="22" w:line="227" w:lineRule="auto"/>
              <w:ind w:left="50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2.（2015）筑执字第  ××× 号已过 2 年执行时效。</w:t>
            </w:r>
          </w:p>
          <w:p>
            <w:pPr>
              <w:spacing w:before="60" w:line="222" w:lineRule="auto"/>
              <w:ind w:left="50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3. 贵阳中院违反原生效法律文书确定的履行顺序，直接执行异议人财产损害异议人顺位利益。</w:t>
            </w:r>
          </w:p>
          <w:p>
            <w:pPr>
              <w:spacing w:before="64" w:line="224" w:lineRule="auto"/>
              <w:ind w:left="50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4.（2024）黔 01 执异  ×× 号执行裁定遗漏申请人的异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议理由。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4" w:line="190" w:lineRule="auto"/>
              <w:ind w:left="4027" w:right="4027" w:firstLine="4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证据清单</w:t>
            </w: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3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344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《执行和解协议》</w:t>
            </w:r>
          </w:p>
        </w:tc>
      </w:tr>
    </w:tbl>
    <w:p>
      <w:pPr>
        <w:spacing w:before="174" w:line="223" w:lineRule="auto"/>
        <w:ind w:left="5378" w:right="20" w:hanging="18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30"/>
          <w:sz w:val="30"/>
          <w:szCs w:val="30"/>
        </w:rPr>
        <w:t>申请人（签字、盖章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林</w:t>
      </w:r>
      <w:r>
        <w:rPr>
          <w:rFonts w:ascii="方正楷体_GBK" w:hAnsi="方正楷体_GBK" w:eastAsia="方正楷体_GBK" w:cs="方正楷体_GBK"/>
          <w:color w:val="231F20"/>
          <w:spacing w:val="59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  <w:bookmarkStart w:id="0" w:name="_GoBack"/>
      <w:bookmarkEnd w:id="0"/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663656"/>
    <w:rsid w:val="3AEB0608"/>
    <w:rsid w:val="3CE8434E"/>
    <w:rsid w:val="3F47EB2B"/>
    <w:rsid w:val="3F9FDA55"/>
    <w:rsid w:val="3FDF4AB0"/>
    <w:rsid w:val="3FEFD56B"/>
    <w:rsid w:val="3FFCB97D"/>
    <w:rsid w:val="47870831"/>
    <w:rsid w:val="4B717A4F"/>
    <w:rsid w:val="53DB51DC"/>
    <w:rsid w:val="5646061F"/>
    <w:rsid w:val="576F55A7"/>
    <w:rsid w:val="59BDB788"/>
    <w:rsid w:val="5BEF04A4"/>
    <w:rsid w:val="5E897C5F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8A7EE97BFAE94D1EA7DD259FAE55199A_13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