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74" w:lineRule="auto"/>
        <w:rPr>
          <w:rFonts w:hint="eastAsia" w:eastAsia="宋体"/>
          <w:lang w:eastAsia="zh-CN"/>
        </w:rPr>
      </w:pPr>
      <w:bookmarkStart w:id="2" w:name="_GoBack"/>
      <w:bookmarkEnd w:id="2"/>
    </w:p>
    <w:p>
      <w:pPr>
        <w:pStyle w:val="2"/>
        <w:spacing w:line="274" w:lineRule="auto"/>
      </w:pPr>
    </w:p>
    <w:p>
      <w:pPr>
        <w:pStyle w:val="2"/>
        <w:spacing w:line="274" w:lineRule="auto"/>
      </w:pPr>
    </w:p>
    <w:p>
      <w:pPr>
        <w:spacing w:before="161" w:line="233" w:lineRule="auto"/>
        <w:ind w:left="3625"/>
        <w:outlineLvl w:val="0"/>
        <w:rPr>
          <w:rFonts w:ascii="方正大标宋_GBK" w:hAnsi="方正大标宋_GBK" w:eastAsia="方正大标宋_GBK" w:cs="方正大标宋_GBK"/>
          <w:sz w:val="44"/>
          <w:szCs w:val="44"/>
        </w:rPr>
      </w:pPr>
      <w:bookmarkStart w:id="0" w:name="bookmark59"/>
      <w:bookmarkEnd w:id="0"/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民事起诉状</w:t>
      </w:r>
    </w:p>
    <w:p>
      <w:pPr>
        <w:spacing w:before="49" w:line="235" w:lineRule="auto"/>
        <w:ind w:left="321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4"/>
          <w:sz w:val="36"/>
          <w:szCs w:val="36"/>
        </w:rPr>
        <w:t>（劳动争议纠纷）</w:t>
      </w:r>
    </w:p>
    <w:p>
      <w:pPr>
        <w:spacing w:line="168" w:lineRule="exact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6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6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6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本表所列内容是您提起诉讼以及人民法院查明案件事实所需，请务必如实填写。</w:t>
            </w:r>
          </w:p>
          <w:p>
            <w:pPr>
              <w:pStyle w:val="6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6"/>
              <w:spacing w:before="17" w:line="249" w:lineRule="auto"/>
              <w:ind w:left="86" w:right="12" w:firstLine="409"/>
            </w:pPr>
            <w:r>
              <w:rPr>
                <w:color w:val="231F20"/>
              </w:rPr>
              <w:t>4.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</w:rPr>
              <w:t>本表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41"/>
                <w:w w:val="101"/>
              </w:rPr>
              <w:t xml:space="preserve"> </w:t>
            </w:r>
            <w:r>
              <w:rPr>
                <w:color w:val="231F20"/>
              </w:rPr>
              <w:t>电子版填写时，相关栏目可</w:t>
            </w:r>
            <w:r>
              <w:rPr>
                <w:color w:val="231F20"/>
                <w:spacing w:val="-1"/>
              </w:rPr>
              <w:t>复制粘贴或扩容，但不得改变要素内容、格式设置。例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>
            <w:pPr>
              <w:pStyle w:val="6"/>
              <w:spacing w:before="4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6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6"/>
              <w:spacing w:before="65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1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6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67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6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6"/>
              <w:spacing w:before="62"/>
              <w:ind w:left="99"/>
            </w:pPr>
            <w:r>
              <w:rPr>
                <w:color w:val="231F20"/>
                <w:spacing w:val="-5"/>
              </w:rPr>
              <w:t>出生日期：</w:t>
            </w:r>
            <w:r>
              <w:rPr>
                <w:color w:val="231F20"/>
                <w:spacing w:val="4"/>
              </w:rPr>
              <w:t xml:space="preserve">      </w:t>
            </w:r>
            <w:r>
              <w:rPr>
                <w:color w:val="231F20"/>
                <w:spacing w:val="-5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5"/>
              </w:rPr>
              <w:t>月</w:t>
            </w:r>
            <w:r>
              <w:rPr>
                <w:color w:val="231F20"/>
              </w:rPr>
              <w:t xml:space="preserve">         </w:t>
            </w:r>
            <w:r>
              <w:rPr>
                <w:color w:val="231F20"/>
                <w:spacing w:val="-5"/>
              </w:rPr>
              <w:t>日                 民族：</w:t>
            </w:r>
          </w:p>
          <w:p>
            <w:pPr>
              <w:pStyle w:val="6"/>
              <w:spacing w:before="30" w:line="209" w:lineRule="auto"/>
              <w:ind w:left="85"/>
            </w:pPr>
            <w:r>
              <w:rPr>
                <w:color w:val="231F20"/>
                <w:spacing w:val="-1"/>
              </w:rPr>
              <w:t xml:space="preserve">工作单位：                                        </w:t>
            </w:r>
            <w:r>
              <w:rPr>
                <w:color w:val="231F20"/>
                <w:spacing w:val="-2"/>
              </w:rPr>
              <w:t xml:space="preserve">  职务：               联系电话：</w:t>
            </w:r>
          </w:p>
          <w:p>
            <w:pPr>
              <w:pStyle w:val="6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6"/>
              <w:spacing w:before="43" w:line="262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13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>
            <w:pPr>
              <w:pStyle w:val="6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6"/>
              <w:spacing w:before="62" w:line="239" w:lineRule="auto"/>
              <w:ind w:left="503"/>
            </w:pPr>
            <w:r>
              <w:rPr>
                <w:color w:val="231F20"/>
                <w:spacing w:val="-2"/>
              </w:rPr>
              <w:t>单位：</w:t>
            </w:r>
            <w:r>
              <w:rPr>
                <w:color w:val="231F20"/>
                <w:spacing w:val="1"/>
              </w:rPr>
              <w:t xml:space="preserve">                     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    </w:t>
            </w:r>
            <w:r>
              <w:rPr>
                <w:color w:val="231F20"/>
                <w:spacing w:val="-2"/>
              </w:rPr>
              <w:t>联系电话：</w:t>
            </w:r>
          </w:p>
          <w:p>
            <w:pPr>
              <w:pStyle w:val="6"/>
              <w:spacing w:before="32" w:line="264" w:lineRule="auto"/>
              <w:ind w:left="82" w:right="949" w:firstLine="420"/>
            </w:pPr>
            <w:r>
              <w:rPr>
                <w:color w:val="231F20"/>
              </w:rPr>
              <w:t xml:space="preserve">代理权限：一般授权□    特别授权□ </w:t>
            </w:r>
            <w:r>
              <w:rPr>
                <w:color w:val="231F20"/>
                <w:u w:val="single" w:color="auto"/>
              </w:rPr>
              <w:t xml:space="preserve">  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</w:tbl>
    <w:p>
      <w:pPr>
        <w:pStyle w:val="2"/>
      </w:pPr>
    </w:p>
    <w:p>
      <w:pPr>
        <w:sectPr>
          <w:footerReference r:id="rId3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6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6"/>
              <w:spacing w:before="62" w:line="205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6"/>
              <w:spacing w:before="71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6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6"/>
              <w:spacing w:before="3"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6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6"/>
              <w:spacing w:before="64" w:line="201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69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6"/>
              <w:spacing w:before="67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/ 参股□)    民营□ 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1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bookmarkStart w:id="1" w:name="bookmark288"/>
            <w:bookmarkEnd w:id="1"/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（可完整表述诉讼请求；为方便、准确梳理要点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3" w:line="211" w:lineRule="auto"/>
              <w:ind w:left="102"/>
            </w:pPr>
            <w:r>
              <w:rPr>
                <w:color w:val="231F20"/>
                <w:spacing w:val="-2"/>
              </w:rPr>
              <w:t>1. 是否主张工资支付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1" w:line="235" w:lineRule="auto"/>
              <w:ind w:left="101" w:right="5936" w:hanging="17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3"/>
              </w:rPr>
              <w:t>否□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4"/>
              </w:rPr>
              <w:t>明细：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36" w:lineRule="auto"/>
              <w:ind w:left="88" w:right="84" w:hanging="3"/>
            </w:pPr>
            <w:r>
              <w:rPr>
                <w:color w:val="231F20"/>
                <w:spacing w:val="-1"/>
              </w:rPr>
              <w:t>2. 是否主张未签订书面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劳动合同双倍工资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1" w:line="235" w:lineRule="auto"/>
              <w:ind w:left="101" w:right="5936" w:hanging="17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3"/>
              </w:rPr>
              <w:t>否□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4"/>
              </w:rPr>
              <w:t>明细：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7" w:line="208" w:lineRule="auto"/>
              <w:ind w:left="89"/>
            </w:pPr>
            <w:r>
              <w:rPr>
                <w:color w:val="231F20"/>
                <w:spacing w:val="-1"/>
              </w:rPr>
              <w:t>3. 是否主张加班费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1" w:line="235" w:lineRule="auto"/>
              <w:ind w:left="101" w:right="5936" w:hanging="17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3"/>
              </w:rPr>
              <w:t>否□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4"/>
              </w:rPr>
              <w:t>明细：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3" w:line="238" w:lineRule="auto"/>
              <w:ind w:left="84" w:right="84" w:hanging="2"/>
            </w:pPr>
            <w:r>
              <w:rPr>
                <w:color w:val="231F20"/>
                <w:spacing w:val="-1"/>
              </w:rPr>
              <w:t>4. 是否主张未休年休假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工资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1" w:line="235" w:lineRule="auto"/>
              <w:ind w:left="101" w:right="5936" w:hanging="17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3"/>
              </w:rPr>
              <w:t>否□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4"/>
              </w:rPr>
              <w:t>明细：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7" w:line="244" w:lineRule="auto"/>
              <w:ind w:left="83" w:right="84" w:firstLine="2"/>
              <w:jc w:val="both"/>
            </w:pPr>
            <w:r>
              <w:rPr>
                <w:color w:val="231F20"/>
                <w:spacing w:val="-1"/>
              </w:rPr>
              <w:t>5. 是否主张未依法缴纳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22"/>
              </w:rPr>
              <w:t>社会保险费造成的经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济损失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62" w:line="263" w:lineRule="auto"/>
              <w:ind w:left="101" w:right="5936" w:hanging="17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3"/>
              </w:rPr>
              <w:t>否□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4"/>
              </w:rPr>
              <w:t>明细：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36" w:lineRule="auto"/>
              <w:ind w:left="103" w:right="84" w:hanging="17"/>
            </w:pPr>
            <w:r>
              <w:rPr>
                <w:color w:val="231F20"/>
                <w:spacing w:val="-1"/>
              </w:rPr>
              <w:t>6. 是否主张解除劳动合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4"/>
              </w:rPr>
              <w:t>同经济补偿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3" w:line="234" w:lineRule="auto"/>
              <w:ind w:left="101" w:right="5936" w:hanging="17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3"/>
              </w:rPr>
              <w:t>否□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4"/>
              </w:rPr>
              <w:t>明细：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1" w:line="235" w:lineRule="auto"/>
              <w:ind w:left="87" w:right="84" w:hanging="3"/>
            </w:pPr>
            <w:r>
              <w:rPr>
                <w:color w:val="231F20"/>
                <w:spacing w:val="-1"/>
              </w:rPr>
              <w:t>7. 是否主张违法解除劳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2"/>
              </w:rPr>
              <w:t>动合同赔偿金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3" w:line="234" w:lineRule="auto"/>
              <w:ind w:left="101" w:right="5936" w:hanging="17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3"/>
              </w:rPr>
              <w:t>否□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4"/>
              </w:rPr>
              <w:t>明细：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08" w:lineRule="auto"/>
              <w:ind w:left="88"/>
            </w:pPr>
            <w:r>
              <w:rPr>
                <w:color w:val="231F20"/>
                <w:spacing w:val="-1"/>
              </w:rPr>
              <w:t>8. 是否主张诉讼费用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2" w:line="205" w:lineRule="auto"/>
              <w:ind w:left="84"/>
            </w:pPr>
            <w:r>
              <w:rPr>
                <w:color w:val="231F20"/>
                <w:spacing w:val="-2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6" w:line="210" w:lineRule="auto"/>
              <w:ind w:left="85"/>
            </w:pPr>
            <w:r>
              <w:rPr>
                <w:color w:val="231F20"/>
                <w:spacing w:val="-1"/>
              </w:rPr>
              <w:t>9. 其他诉讼请求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9" w:line="208" w:lineRule="auto"/>
              <w:ind w:left="102"/>
            </w:pPr>
            <w:r>
              <w:rPr>
                <w:color w:val="231F20"/>
                <w:spacing w:val="-3"/>
              </w:rPr>
              <w:t>10. 标的总额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4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2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诉前保全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是否已经诉前保全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08" w:lineRule="auto"/>
              <w:ind w:left="84"/>
            </w:pPr>
            <w:r>
              <w:rPr>
                <w:color w:val="231F20"/>
                <w:spacing w:val="-3"/>
              </w:rPr>
              <w:t>是□    保全法院：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保全时间：</w:t>
            </w:r>
          </w:p>
          <w:p>
            <w:pPr>
              <w:pStyle w:val="6"/>
              <w:spacing w:before="68" w:line="208" w:lineRule="auto"/>
              <w:ind w:left="712"/>
            </w:pPr>
            <w:r>
              <w:rPr>
                <w:color w:val="231F20"/>
                <w:spacing w:val="-7"/>
              </w:rPr>
              <w:t>保全案号：</w:t>
            </w:r>
          </w:p>
          <w:p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  <w:p>
            <w:pPr>
              <w:pStyle w:val="6"/>
              <w:spacing w:before="65" w:line="210" w:lineRule="auto"/>
            </w:pPr>
            <w:r>
              <w:rPr>
                <w:color w:val="231F20"/>
                <w:spacing w:val="-1"/>
              </w:rPr>
              <w:t>（如申请诉讼保全，请另行提交诉讼保全申请及相关材料）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7" w:line="200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（可完整表述纠纷涉及的事实与理由；为方便、准确梳理要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点，相关内容请在下方要素式表格中填写）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09" w:lineRule="auto"/>
              <w:ind w:left="102"/>
            </w:pPr>
            <w:r>
              <w:rPr>
                <w:color w:val="231F20"/>
                <w:spacing w:val="-2"/>
              </w:rPr>
              <w:t>1. 劳动合同签订情况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1" w:line="217" w:lineRule="auto"/>
            </w:pPr>
            <w:r>
              <w:rPr>
                <w:color w:val="231F20"/>
                <w:spacing w:val="-1"/>
              </w:rPr>
              <w:t>（合同主体、签订时间、地点、合同名称等）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09" w:lineRule="auto"/>
              <w:ind w:left="85"/>
            </w:pPr>
            <w:r>
              <w:rPr>
                <w:color w:val="231F20"/>
                <w:spacing w:val="-1"/>
              </w:rPr>
              <w:t>2. 劳动合同履行情况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2" w:line="249" w:lineRule="auto"/>
              <w:ind w:left="115" w:right="84" w:hanging="115"/>
              <w:jc w:val="both"/>
            </w:pPr>
            <w:r>
              <w:rPr>
                <w:color w:val="231F20"/>
                <w:spacing w:val="1"/>
              </w:rPr>
              <w:t>（入职时间、用人单位、工作岗位、工作地点、合同约定的每月工资数额及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4"/>
              </w:rPr>
              <w:t>工资构成、办理社会保险的时间及险种、劳动者实际领取的每月工资数额</w:t>
            </w:r>
            <w:r>
              <w:rPr>
                <w:color w:val="231F20"/>
                <w:spacing w:val="16"/>
                <w:w w:val="101"/>
              </w:rPr>
              <w:t xml:space="preserve"> </w:t>
            </w:r>
            <w:r>
              <w:rPr>
                <w:color w:val="231F20"/>
                <w:spacing w:val="4"/>
              </w:rPr>
              <w:t>及工资构成、加班工资计算基数及计算方法、原告加班时间及加班费、年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</w:rPr>
              <w:t>休假等）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36" w:lineRule="auto"/>
              <w:ind w:left="82" w:right="84" w:firstLine="6"/>
            </w:pPr>
            <w:r>
              <w:rPr>
                <w:color w:val="231F20"/>
                <w:spacing w:val="-1"/>
              </w:rPr>
              <w:t>3. 解除或终止劳动关系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6" w:line="209" w:lineRule="auto"/>
            </w:pPr>
            <w:r>
              <w:rPr>
                <w:color w:val="231F20"/>
                <w:spacing w:val="-1"/>
              </w:rPr>
              <w:t>（解除或终止劳动关系的原因、经济补偿 / 赔偿金数额等）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6" w:line="209" w:lineRule="auto"/>
              <w:ind w:left="82"/>
            </w:pPr>
            <w:r>
              <w:rPr>
                <w:color w:val="231F20"/>
                <w:spacing w:val="-1"/>
              </w:rPr>
              <w:t>4. 工伤情况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6" w:line="209" w:lineRule="auto"/>
            </w:pPr>
            <w:r>
              <w:rPr>
                <w:color w:val="231F20"/>
                <w:spacing w:val="-1"/>
              </w:rPr>
              <w:t>（发生工伤时间、工伤认定情况、工伤伤残等级、工伤费用等）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7" w:line="208" w:lineRule="auto"/>
              <w:ind w:left="85"/>
            </w:pPr>
            <w:r>
              <w:rPr>
                <w:color w:val="231F20"/>
                <w:spacing w:val="-1"/>
              </w:rPr>
              <w:t>5. 劳动仲裁相关情况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10" w:lineRule="auto"/>
            </w:pPr>
            <w:r>
              <w:rPr>
                <w:color w:val="231F20"/>
                <w:spacing w:val="-1"/>
              </w:rPr>
              <w:t>（申请劳动仲裁时间、仲裁请求、仲裁文书、仲裁结果等）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6" w:line="209" w:lineRule="auto"/>
              <w:ind w:left="86"/>
            </w:pPr>
            <w:r>
              <w:rPr>
                <w:color w:val="231F20"/>
                <w:spacing w:val="-1"/>
              </w:rPr>
              <w:t>6. 其他相关情况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7" w:line="208" w:lineRule="auto"/>
            </w:pPr>
            <w:r>
              <w:rPr>
                <w:color w:val="231F20"/>
                <w:spacing w:val="-2"/>
              </w:rPr>
              <w:t>（如是否是农民工）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10" w:lineRule="auto"/>
              <w:ind w:left="84"/>
            </w:pPr>
            <w:r>
              <w:rPr>
                <w:color w:val="231F20"/>
                <w:spacing w:val="-1"/>
              </w:rPr>
              <w:t>7. 诉请依据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4" w:line="211" w:lineRule="auto"/>
            </w:pPr>
            <w:r>
              <w:rPr>
                <w:color w:val="231F20"/>
                <w:spacing w:val="-1"/>
              </w:rPr>
              <w:t>（法律及司法解释的规定，要写明具体条文）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6" w:line="209" w:lineRule="auto"/>
              <w:jc w:val="right"/>
            </w:pPr>
            <w:r>
              <w:rPr>
                <w:color w:val="231F20"/>
                <w:spacing w:val="-11"/>
              </w:rPr>
              <w:t>8. 证据清单（可另附页）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7" w:line="190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9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6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>
            <w:pPr>
              <w:pStyle w:val="6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6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6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>
            <w:pPr>
              <w:pStyle w:val="6"/>
              <w:spacing w:before="1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>
      <w:pPr>
        <w:pStyle w:val="2"/>
      </w:pPr>
    </w:p>
    <w:p>
      <w:pPr>
        <w:sectPr>
          <w:footerReference r:id="rId5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4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6"/>
              <w:spacing w:before="65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6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6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55" w:line="215" w:lineRule="auto"/>
        <w:ind w:left="5379" w:right="888" w:hanging="43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5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19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1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>日期：</w:t>
      </w:r>
    </w:p>
    <w:p>
      <w:pPr>
        <w:spacing w:line="215" w:lineRule="auto"/>
        <w:rPr>
          <w:rFonts w:ascii="方正小标宋_GBK" w:hAnsi="方正小标宋_GBK" w:eastAsia="方正小标宋_GBK" w:cs="方正小标宋_GBK"/>
          <w:sz w:val="30"/>
          <w:szCs w:val="30"/>
        </w:rPr>
        <w:sectPr>
          <w:footerReference r:id="rId6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1"/>
        <w:sz w:val="21"/>
        <w:szCs w:val="21"/>
      </w:rPr>
      <w:t>232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2"/>
        <w:sz w:val="21"/>
        <w:szCs w:val="21"/>
      </w:rPr>
      <w:t>233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1"/>
        <w:sz w:val="21"/>
        <w:szCs w:val="21"/>
      </w:rPr>
      <w:t>234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2"/>
        <w:sz w:val="21"/>
        <w:szCs w:val="21"/>
      </w:rPr>
      <w:t>235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D18A7"/>
    <w:rsid w:val="35D6024E"/>
    <w:rsid w:val="3D3B21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1745</Words>
  <Characters>1776</Characters>
  <Lines>0</Lines>
  <Paragraphs>0</Paragraphs>
  <TotalTime>0</TotalTime>
  <ScaleCrop>false</ScaleCrop>
  <LinksUpToDate>false</LinksUpToDate>
  <CharactersWithSpaces>2210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2025-06-17T06:38:00Z</dcterms:created>
  <dc:creator>53652</dc:creator>
  <cp:lastModifiedBy>Administrator</cp:lastModifiedBy>
  <dcterms:modified xsi:type="dcterms:W3CDTF">2025-07-25T03:17:52Z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KSOTemplateDocerSaveRecord">
    <vt:lpwstr>eyJoZGlkIjoiMzEyNDA5MzI4MDlhNGNhMmQwMjI3NzJhYzdjZjE3NjkiLCJ1c2VySWQiOiIzNjcyMTgwMDIifQ==</vt:lpwstr>
  </property>
  <property fmtid="{D5CDD505-2E9C-101B-9397-08002B2CF9AE}" pid="4" name="ICV">
    <vt:lpwstr>255E8CD4335B4F54B77DC67A91F2CA68_13</vt:lpwstr>
  </property>
</Properties>
</file>