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bookmarkEnd w:id="0"/>
    </w:p>
    <w:p>
      <w:pPr>
        <w:pStyle w:val="3"/>
        <w:spacing w:line="242" w:lineRule="auto"/>
      </w:pPr>
    </w:p>
    <w:p>
      <w:pPr>
        <w:pStyle w:val="3"/>
        <w:spacing w:line="243" w:lineRule="auto"/>
      </w:pPr>
    </w:p>
    <w:p>
      <w:pPr>
        <w:pStyle w:val="3"/>
        <w:spacing w:line="243" w:lineRule="auto"/>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48" w:line="241" w:lineRule="auto"/>
        <w:ind w:left="3577" w:right="3577" w:firstLine="47"/>
        <w:rPr>
          <w:rFonts w:ascii="方正小标宋_GBK" w:hAnsi="方正小标宋_GBK" w:eastAsia="方正小标宋_GBK" w:cs="方正小标宋_GBK"/>
          <w:sz w:val="36"/>
          <w:szCs w:val="36"/>
        </w:rPr>
      </w:pPr>
      <w:r>
        <w:rPr>
          <w:rFonts w:ascii="方正大标宋_GBK" w:hAnsi="方正大标宋_GBK" w:eastAsia="方正大标宋_GBK" w:cs="方正大标宋_GBK"/>
          <w:color w:val="231F20"/>
          <w:spacing w:val="-10"/>
          <w:sz w:val="44"/>
          <w:szCs w:val="44"/>
        </w:rPr>
        <w:t>民事起诉状</w:t>
      </w:r>
      <w:r>
        <w:rPr>
          <w:rFonts w:ascii="方正大标宋_GBK" w:hAnsi="方正大标宋_GBK" w:eastAsia="方正大标宋_GBK" w:cs="方正大标宋_GBK"/>
          <w:color w:val="231F20"/>
          <w:spacing w:val="1"/>
          <w:sz w:val="44"/>
          <w:szCs w:val="44"/>
        </w:rPr>
        <w:t xml:space="preserve"> </w:t>
      </w:r>
      <w:r>
        <w:rPr>
          <w:rFonts w:ascii="方正小标宋_GBK" w:hAnsi="方正小标宋_GBK" w:eastAsia="方正小标宋_GBK" w:cs="方正小标宋_GBK"/>
          <w:color w:val="231F20"/>
          <w:spacing w:val="6"/>
          <w:sz w:val="36"/>
          <w:szCs w:val="36"/>
        </w:rPr>
        <w:t>（垄断纠纷）</w:t>
      </w:r>
    </w:p>
    <w:p>
      <w:pPr>
        <w:spacing w:line="183" w:lineRule="exact"/>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13" w:hRule="atLeast"/>
        </w:trPr>
        <w:tc>
          <w:tcPr>
            <w:tcW w:w="9344"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30" w:line="210" w:lineRule="auto"/>
              <w:ind w:left="503"/>
            </w:pPr>
            <w:r>
              <w:rPr>
                <w:color w:val="231F20"/>
                <w:spacing w:val="-1"/>
              </w:rPr>
              <w:t>为了方便您更好地参加诉讼，保护您的合法权利</w:t>
            </w:r>
            <w:r>
              <w:rPr>
                <w:color w:val="231F20"/>
                <w:spacing w:val="-2"/>
              </w:rPr>
              <w:t>，请填写本表。</w:t>
            </w:r>
          </w:p>
          <w:p>
            <w:pPr>
              <w:pStyle w:val="9"/>
              <w:spacing w:before="46" w:line="209" w:lineRule="auto"/>
              <w:ind w:left="516"/>
            </w:pPr>
            <w:r>
              <w:rPr>
                <w:color w:val="231F20"/>
                <w:spacing w:val="-1"/>
              </w:rPr>
              <w:t>1. 起诉时需向人民法院提交证明您身份的材料，如身份证复印件、营业</w:t>
            </w:r>
            <w:r>
              <w:rPr>
                <w:color w:val="231F20"/>
                <w:spacing w:val="-2"/>
              </w:rPr>
              <w:t>执照复印件等。</w:t>
            </w:r>
          </w:p>
          <w:p>
            <w:pPr>
              <w:pStyle w:val="9"/>
              <w:spacing w:before="45" w:line="210" w:lineRule="auto"/>
              <w:ind w:left="499"/>
            </w:pPr>
            <w:r>
              <w:rPr>
                <w:color w:val="231F20"/>
                <w:spacing w:val="-1"/>
              </w:rPr>
              <w:t>2. 本表所列内容是您参加诉讼以及人民法院查明案件事实所需，请务必如实填写。</w:t>
            </w:r>
          </w:p>
          <w:p>
            <w:pPr>
              <w:pStyle w:val="9"/>
              <w:spacing w:before="43" w:line="239" w:lineRule="auto"/>
              <w:ind w:left="85" w:right="84" w:firstLine="417"/>
            </w:pPr>
            <w:r>
              <w:rPr>
                <w:color w:val="231F20"/>
                <w:spacing w:val="3"/>
              </w:rPr>
              <w:t>3. 本表有些内容可能与您的案件无关，您认为与案件无关的项目可以填“无”或不填；对于本</w:t>
            </w:r>
            <w:r>
              <w:rPr>
                <w:color w:val="231F20"/>
                <w:spacing w:val="8"/>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9"/>
              <w:spacing w:before="15"/>
              <w:ind w:left="85" w:right="89" w:firstLine="410"/>
              <w:rPr>
                <w:rFonts w:hint="eastAsia" w:eastAsia="方正书宋_GBK"/>
                <w:lang w:eastAsia="zh-CN"/>
              </w:rPr>
            </w:pPr>
            <w:r>
              <w:rPr>
                <w:color w:val="231F20"/>
                <w:spacing w:val="3"/>
              </w:rPr>
              <w:t xml:space="preserve">4.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需填写文字较多时，可根据实际对栏目进行扩容等。</w:t>
            </w:r>
          </w:p>
          <w:p>
            <w:pPr>
              <w:pStyle w:val="9"/>
              <w:spacing w:before="25" w:line="208" w:lineRule="auto"/>
              <w:ind w:left="520"/>
            </w:pPr>
            <w:r>
              <w:rPr>
                <w:color w:val="231F20"/>
                <w:spacing w:val="-4"/>
              </w:rPr>
              <w:t>★特别提示★</w:t>
            </w:r>
          </w:p>
          <w:p>
            <w:pPr>
              <w:pStyle w:val="9"/>
              <w:spacing w:before="46" w:line="210" w:lineRule="auto"/>
              <w:ind w:left="494"/>
            </w:pPr>
            <w:r>
              <w:rPr>
                <w:color w:val="231F20"/>
                <w:spacing w:val="-2"/>
              </w:rPr>
              <w:t>诉讼参加人应遵守诚信原则如实认真填写表格。</w:t>
            </w:r>
          </w:p>
          <w:p>
            <w:pPr>
              <w:pStyle w:val="9"/>
              <w:spacing w:before="45" w:line="230" w:lineRule="auto"/>
              <w:ind w:left="84" w:right="87" w:firstLine="416"/>
            </w:pPr>
            <w:r>
              <w:rPr>
                <w:color w:val="231F20"/>
                <w:spacing w:val="3"/>
              </w:rPr>
              <w:t>如果诉讼参加人违反有关规定，虚假诉讼、恶意诉讼、滥用诉权，人民法院将视违法情形依法</w:t>
            </w:r>
            <w:r>
              <w:rPr>
                <w:color w:val="231F20"/>
                <w:spacing w:val="11"/>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3" w:line="192"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54" w:hRule="atLeast"/>
        </w:trPr>
        <w:tc>
          <w:tcPr>
            <w:tcW w:w="2270" w:type="dxa"/>
            <w:tcBorders>
              <w:left w:val="single" w:color="231F20" w:sz="4" w:space="0"/>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78" w:line="206" w:lineRule="auto"/>
              <w:ind w:left="923"/>
            </w:pPr>
            <w:r>
              <w:rPr>
                <w:color w:val="231F20"/>
                <w:spacing w:val="-2"/>
              </w:rPr>
              <w:t>原告</w:t>
            </w:r>
          </w:p>
          <w:p>
            <w:pPr>
              <w:pStyle w:val="9"/>
              <w:spacing w:before="68" w:line="208" w:lineRule="auto"/>
              <w:ind w:left="594"/>
            </w:pPr>
            <w:r>
              <w:rPr>
                <w:color w:val="231F20"/>
                <w:spacing w:val="3"/>
              </w:rPr>
              <w:t>（自然人）</w:t>
            </w:r>
          </w:p>
        </w:tc>
        <w:tc>
          <w:tcPr>
            <w:tcW w:w="7074" w:type="dxa"/>
            <w:tcBorders>
              <w:right w:val="single" w:color="231F20" w:sz="4" w:space="0"/>
            </w:tcBorders>
            <w:noWrap w:val="0"/>
            <w:vAlign w:val="top"/>
          </w:tcPr>
          <w:p>
            <w:pPr>
              <w:pStyle w:val="9"/>
              <w:spacing w:before="88" w:line="207" w:lineRule="auto"/>
              <w:ind w:left="85"/>
            </w:pPr>
            <w:r>
              <w:rPr>
                <w:color w:val="231F20"/>
                <w:spacing w:val="-10"/>
              </w:rPr>
              <w:t>姓名：</w:t>
            </w:r>
          </w:p>
          <w:p>
            <w:pPr>
              <w:pStyle w:val="9"/>
              <w:spacing w:before="68" w:line="208" w:lineRule="auto"/>
              <w:ind w:left="83"/>
            </w:pPr>
            <w:r>
              <w:rPr>
                <w:color w:val="231F20"/>
              </w:rPr>
              <w:t>性别：男□    女□</w:t>
            </w:r>
          </w:p>
          <w:p>
            <w:pPr>
              <w:pStyle w:val="9"/>
              <w:spacing w:before="62"/>
              <w:ind w:left="99"/>
            </w:pPr>
            <w:r>
              <w:rPr>
                <w:color w:val="231F20"/>
                <w:spacing w:val="-4"/>
              </w:rPr>
              <w:t>出生日期：               年</w:t>
            </w:r>
            <w:r>
              <w:rPr>
                <w:color w:val="231F20"/>
                <w:spacing w:val="3"/>
              </w:rPr>
              <w:t xml:space="preserve">        </w:t>
            </w:r>
            <w:r>
              <w:rPr>
                <w:color w:val="231F20"/>
                <w:spacing w:val="-4"/>
              </w:rPr>
              <w:t>月         日                   民族：</w:t>
            </w:r>
          </w:p>
          <w:p>
            <w:pPr>
              <w:pStyle w:val="9"/>
              <w:spacing w:before="30" w:line="209" w:lineRule="auto"/>
              <w:ind w:left="85"/>
            </w:pPr>
            <w:r>
              <w:rPr>
                <w:color w:val="231F20"/>
                <w:spacing w:val="-1"/>
              </w:rPr>
              <w:t>工作单位：</w:t>
            </w:r>
            <w:r>
              <w:rPr>
                <w:color w:val="231F20"/>
                <w:spacing w:val="1"/>
              </w:rPr>
              <w:t xml:space="preserve">              </w:t>
            </w:r>
            <w:r>
              <w:rPr>
                <w:color w:val="231F20"/>
                <w:spacing w:val="-1"/>
              </w:rPr>
              <w:t xml:space="preserve">职务：             </w:t>
            </w:r>
            <w:r>
              <w:rPr>
                <w:color w:val="231F20"/>
                <w:spacing w:val="-2"/>
              </w:rPr>
              <w:t xml:space="preserve"> 联系电话：</w:t>
            </w:r>
          </w:p>
          <w:p>
            <w:pPr>
              <w:pStyle w:val="9"/>
              <w:spacing w:before="62"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9"/>
              <w:spacing w:before="43" w:line="236" w:lineRule="auto"/>
              <w:ind w:left="82" w:right="5974"/>
            </w:pPr>
            <w:r>
              <w:rPr>
                <w:color w:val="231F20"/>
                <w:spacing w:val="-9"/>
              </w:rPr>
              <w:t>证件类型：</w:t>
            </w:r>
            <w:r>
              <w:rPr>
                <w:color w:val="231F20"/>
                <w:spacing w:val="2"/>
              </w:rPr>
              <w:t xml:space="preserve"> </w:t>
            </w:r>
            <w:r>
              <w:rPr>
                <w:color w:val="231F20"/>
                <w:spacing w:val="-9"/>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5" w:hRule="atLeast"/>
        </w:trPr>
        <w:tc>
          <w:tcPr>
            <w:tcW w:w="2270" w:type="dxa"/>
            <w:tcBorders>
              <w:left w:val="single" w:color="231F20" w:sz="4" w:space="0"/>
            </w:tcBorders>
            <w:noWrap w:val="0"/>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9"/>
              <w:spacing w:before="78" w:line="206" w:lineRule="auto"/>
              <w:ind w:left="923"/>
            </w:pPr>
            <w:r>
              <w:rPr>
                <w:color w:val="231F20"/>
                <w:spacing w:val="-2"/>
              </w:rPr>
              <w:t>原告</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82" w:line="228" w:lineRule="auto"/>
              <w:ind w:left="85"/>
              <w:rPr>
                <w:rFonts w:ascii="方正楷体_GBK" w:hAnsi="方正楷体_GBK" w:eastAsia="方正楷体_GBK" w:cs="方正楷体_GBK"/>
              </w:rPr>
            </w:pPr>
            <w:r>
              <w:rPr>
                <w:color w:val="231F20"/>
                <w:spacing w:val="-8"/>
              </w:rPr>
              <w:t>名称：</w:t>
            </w:r>
            <w:r>
              <w:rPr>
                <w:color w:val="231F20"/>
                <w:spacing w:val="-13"/>
              </w:rPr>
              <w:t xml:space="preserve"> </w:t>
            </w:r>
            <w:r>
              <w:rPr>
                <w:rFonts w:ascii="方正楷体_GBK" w:hAnsi="方正楷体_GBK" w:eastAsia="方正楷体_GBK" w:cs="方正楷体_GBK"/>
                <w:color w:val="231F20"/>
                <w:spacing w:val="-8"/>
              </w:rPr>
              <w:t>山东省</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8"/>
              </w:rPr>
              <w:t>×× 有限公司</w:t>
            </w:r>
          </w:p>
          <w:p>
            <w:pPr>
              <w:pStyle w:val="9"/>
              <w:spacing w:before="42" w:line="230" w:lineRule="auto"/>
              <w:ind w:left="83"/>
              <w:rPr>
                <w:rFonts w:ascii="方正楷体_GBK" w:hAnsi="方正楷体_GBK" w:eastAsia="方正楷体_GBK" w:cs="方正楷体_GBK"/>
              </w:rPr>
            </w:pPr>
            <w:r>
              <w:rPr>
                <w:color w:val="231F20"/>
                <w:spacing w:val="-11"/>
              </w:rPr>
              <w:t>住所地（主要办事机构所在地</w:t>
            </w:r>
            <w:r>
              <w:rPr>
                <w:color w:val="231F20"/>
                <w:spacing w:val="2"/>
              </w:rPr>
              <w:t>）：</w:t>
            </w:r>
            <w:r>
              <w:rPr>
                <w:color w:val="231F20"/>
                <w:spacing w:val="-7"/>
              </w:rPr>
              <w:t xml:space="preserve"> </w:t>
            </w:r>
            <w:r>
              <w:rPr>
                <w:rFonts w:ascii="方正楷体_GBK" w:hAnsi="方正楷体_GBK" w:eastAsia="方正楷体_GBK" w:cs="方正楷体_GBK"/>
                <w:color w:val="231F20"/>
                <w:spacing w:val="-11"/>
              </w:rPr>
              <w:t>山东省济南市</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1"/>
              </w:rPr>
              <w:t>××</w:t>
            </w:r>
            <w:r>
              <w:rPr>
                <w:rFonts w:ascii="方正楷体_GBK" w:hAnsi="方正楷体_GBK" w:eastAsia="方正楷体_GBK" w:cs="方正楷体_GBK"/>
                <w:color w:val="231F20"/>
                <w:spacing w:val="25"/>
                <w:w w:val="101"/>
              </w:rPr>
              <w:t xml:space="preserve"> </w:t>
            </w:r>
            <w:r>
              <w:rPr>
                <w:rFonts w:ascii="方正楷体_GBK" w:hAnsi="方正楷体_GBK" w:eastAsia="方正楷体_GBK" w:cs="方正楷体_GBK"/>
                <w:color w:val="231F20"/>
                <w:spacing w:val="-11"/>
              </w:rPr>
              <w:t>区</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1"/>
              </w:rPr>
              <w:t>×× 街道</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11"/>
              </w:rPr>
              <w:t>× 号</w:t>
            </w:r>
          </w:p>
          <w:p>
            <w:pPr>
              <w:pStyle w:val="9"/>
              <w:spacing w:before="32" w:line="253" w:lineRule="auto"/>
              <w:ind w:left="86" w:right="92" w:firstLine="2"/>
              <w:rPr>
                <w:rFonts w:ascii="方正黑体_GBK" w:hAnsi="方正黑体_GBK" w:eastAsia="方正黑体_GBK" w:cs="方正黑体_GBK"/>
              </w:rPr>
            </w:pPr>
            <w:r>
              <w:rPr>
                <w:color w:val="231F20"/>
                <w:spacing w:val="-4"/>
              </w:rPr>
              <w:t>注册地 / 登记地：</w:t>
            </w:r>
            <w:r>
              <w:rPr>
                <w:color w:val="231F20"/>
                <w:spacing w:val="-13"/>
              </w:rPr>
              <w:t xml:space="preserve"> </w:t>
            </w:r>
            <w:r>
              <w:rPr>
                <w:rFonts w:ascii="方正楷体_GBK" w:hAnsi="方正楷体_GBK" w:eastAsia="方正楷体_GBK" w:cs="方正楷体_GBK"/>
                <w:color w:val="231F20"/>
                <w:spacing w:val="-4"/>
              </w:rPr>
              <w:t>山东省济南市  ××</w:t>
            </w:r>
            <w:r>
              <w:rPr>
                <w:rFonts w:ascii="方正楷体_GBK" w:hAnsi="方正楷体_GBK" w:eastAsia="方正楷体_GBK" w:cs="方正楷体_GBK"/>
                <w:color w:val="231F20"/>
                <w:spacing w:val="26"/>
              </w:rPr>
              <w:t xml:space="preserve"> </w:t>
            </w:r>
            <w:r>
              <w:rPr>
                <w:rFonts w:ascii="方正楷体_GBK" w:hAnsi="方正楷体_GBK" w:eastAsia="方正楷体_GBK" w:cs="方正楷体_GBK"/>
                <w:color w:val="231F20"/>
                <w:spacing w:val="-4"/>
              </w:rPr>
              <w:t>区</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4"/>
              </w:rPr>
              <w:t>×× 街道</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4"/>
              </w:rPr>
              <w:t>× 号</w:t>
            </w:r>
            <w:r>
              <w:rPr>
                <w:rFonts w:ascii="方正黑体_GBK" w:hAnsi="方正黑体_GBK" w:eastAsia="方正黑体_GBK" w:cs="方正黑体_GBK"/>
                <w:color w:val="231F20"/>
                <w:spacing w:val="-4"/>
              </w:rPr>
              <w:t>（营业执照地址不</w:t>
            </w:r>
            <w:r>
              <w:rPr>
                <w:rFonts w:ascii="方正黑体_GBK" w:hAnsi="方正黑体_GBK" w:eastAsia="方正黑体_GBK" w:cs="方正黑体_GBK"/>
                <w:color w:val="231F20"/>
              </w:rPr>
              <w:t xml:space="preserve"> 全的需补全省市等相关信息）</w:t>
            </w:r>
          </w:p>
          <w:p>
            <w:pPr>
              <w:pStyle w:val="9"/>
              <w:spacing w:before="29" w:line="259" w:lineRule="auto"/>
              <w:ind w:left="84" w:right="2571"/>
              <w:rPr>
                <w:rFonts w:ascii="方正楷体_GBK" w:hAnsi="方正楷体_GBK" w:eastAsia="方正楷体_GBK" w:cs="方正楷体_GBK"/>
              </w:rPr>
            </w:pPr>
            <w:r>
              <w:rPr>
                <w:color w:val="231F20"/>
                <w:spacing w:val="-2"/>
              </w:rPr>
              <w:t>法定代表人 / 负责人：</w:t>
            </w:r>
            <w:r>
              <w:rPr>
                <w:rFonts w:ascii="方正楷体_GBK" w:hAnsi="方正楷体_GBK" w:eastAsia="方正楷体_GBK" w:cs="方正楷体_GBK"/>
                <w:color w:val="231F20"/>
                <w:spacing w:val="-2"/>
              </w:rPr>
              <w:t xml:space="preserve">杨  ××       </w:t>
            </w:r>
            <w:r>
              <w:rPr>
                <w:color w:val="231F20"/>
                <w:spacing w:val="-2"/>
              </w:rPr>
              <w:t>职务：</w:t>
            </w:r>
            <w:r>
              <w:rPr>
                <w:rFonts w:ascii="方正楷体_GBK" w:hAnsi="方正楷体_GBK" w:eastAsia="方正楷体_GBK" w:cs="方正楷体_GBK"/>
                <w:color w:val="231F20"/>
                <w:spacing w:val="-2"/>
              </w:rPr>
              <w:t>总经理</w:t>
            </w:r>
            <w:r>
              <w:rPr>
                <w:rFonts w:ascii="方正楷体_GBK" w:hAnsi="方正楷体_GBK" w:eastAsia="方正楷体_GBK" w:cs="方正楷体_GBK"/>
                <w:color w:val="231F20"/>
                <w:spacing w:val="4"/>
              </w:rPr>
              <w:t xml:space="preserve"> </w:t>
            </w:r>
            <w:r>
              <w:rPr>
                <w:color w:val="231F20"/>
                <w:spacing w:val="-3"/>
              </w:rPr>
              <w:t xml:space="preserve">联系电话： </w:t>
            </w:r>
            <w:r>
              <w:rPr>
                <w:rFonts w:ascii="方正楷体_GBK" w:hAnsi="方正楷体_GBK" w:eastAsia="方正楷体_GBK" w:cs="方正楷体_GBK"/>
                <w:color w:val="231F20"/>
                <w:spacing w:val="-3"/>
              </w:rPr>
              <w:t>×××××××××××</w:t>
            </w:r>
          </w:p>
          <w:p>
            <w:pPr>
              <w:pStyle w:val="9"/>
              <w:spacing w:line="228" w:lineRule="auto"/>
              <w:ind w:left="85"/>
              <w:rPr>
                <w:rFonts w:ascii="方正楷体_GBK" w:hAnsi="方正楷体_GBK" w:eastAsia="方正楷体_GBK" w:cs="方正楷体_GBK"/>
              </w:rPr>
            </w:pPr>
            <w:r>
              <w:rPr>
                <w:color w:val="231F20"/>
                <w:spacing w:val="-2"/>
              </w:rPr>
              <w:t xml:space="preserve">统一社会信用代码： </w:t>
            </w:r>
            <w:r>
              <w:rPr>
                <w:rFonts w:ascii="方正楷体_GBK" w:hAnsi="方正楷体_GBK" w:eastAsia="方正楷体_GBK" w:cs="方正楷体_GBK"/>
                <w:color w:val="231F20"/>
                <w:spacing w:val="-2"/>
              </w:rPr>
              <w:t>××××××××××××××××××</w:t>
            </w:r>
          </w:p>
          <w:p>
            <w:pPr>
              <w:pStyle w:val="9"/>
              <w:spacing w:before="57" w:line="236" w:lineRule="auto"/>
              <w:ind w:left="714" w:right="1316" w:hanging="632"/>
            </w:pPr>
            <w:r>
              <w:rPr>
                <w:color w:val="231F20"/>
                <w:spacing w:val="-1"/>
              </w:rPr>
              <w:t xml:space="preserve">类型：有限责任公司□    股份有限公司□ </w:t>
            </w:r>
            <w:r>
              <w:rPr>
                <w:color w:val="231F20"/>
                <w:spacing w:val="-2"/>
              </w:rPr>
              <w:t xml:space="preserve">   其他企业法人</w:t>
            </w:r>
            <w:r>
              <w:rPr>
                <w:rFonts w:hint="default" w:ascii="Wingdings 2" w:hAnsi="Wingdings 2" w:cs="Wingdings 2"/>
                <w:color w:val="231F20"/>
                <w:spacing w:val="21"/>
                <w:sz w:val="23"/>
                <w:lang w:eastAsia="zh-CN"/>
              </w:rPr>
              <w:t>R</w:t>
            </w:r>
            <w:r>
              <w:rPr>
                <w:rFonts w:ascii="微软雅黑" w:hAnsi="微软雅黑" w:eastAsia="微软雅黑" w:cs="微软雅黑"/>
                <w:color w:val="231F20"/>
                <w:position w:val="-1"/>
                <w:sz w:val="23"/>
                <w:szCs w:val="23"/>
              </w:rPr>
              <w:t xml:space="preserve">   </w:t>
            </w:r>
            <w:r>
              <w:rPr>
                <w:color w:val="231F20"/>
              </w:rPr>
              <w:t xml:space="preserve">事业单位□    社会团体□    </w:t>
            </w:r>
            <w:r>
              <w:rPr>
                <w:rFonts w:hint="eastAsia"/>
                <w:color w:val="231F20"/>
                <w:lang w:eastAsia="zh-CN"/>
              </w:rPr>
              <w:t xml:space="preserve">基金会□   社会服务机构□ </w:t>
            </w:r>
            <w:r>
              <w:rPr>
                <w:color w:val="231F20"/>
                <w:spacing w:val="-1"/>
              </w:rPr>
              <w:t>机关法人□    农村集体经济组织法人□</w:t>
            </w:r>
          </w:p>
          <w:p>
            <w:pPr>
              <w:pStyle w:val="9"/>
              <w:spacing w:before="4" w:line="209" w:lineRule="auto"/>
              <w:ind w:left="715"/>
            </w:pPr>
            <w:r>
              <w:rPr>
                <w:color w:val="231F20"/>
              </w:rPr>
              <w:t>城镇农村的合作经济组织法人□    基层群众性自治组织</w:t>
            </w:r>
            <w:r>
              <w:rPr>
                <w:color w:val="231F20"/>
                <w:spacing w:val="-1"/>
              </w:rPr>
              <w:t>法人□</w:t>
            </w:r>
          </w:p>
          <w:p>
            <w:pPr>
              <w:pStyle w:val="9"/>
              <w:spacing w:before="66" w:line="237" w:lineRule="auto"/>
              <w:ind w:left="83" w:right="266" w:firstLine="629"/>
            </w:pPr>
            <w:r>
              <w:rPr>
                <w:color w:val="231F20"/>
              </w:rPr>
              <w:t xml:space="preserve">个人独资企业□    </w:t>
            </w:r>
            <w:r>
              <w:rPr>
                <w:rFonts w:hint="eastAsia"/>
                <w:color w:val="231F20"/>
                <w:lang w:eastAsia="zh-CN"/>
              </w:rPr>
              <w:t xml:space="preserve">合伙企业□   不具有法人资格的专业服务机构□ </w:t>
            </w:r>
            <w:r>
              <w:rPr>
                <w:color w:val="231F20"/>
                <w:spacing w:val="-1"/>
              </w:rPr>
              <w:t>所有制性质：国有□（控股□    参股□)</w:t>
            </w:r>
            <w:r>
              <w:rPr>
                <w:color w:val="231F20"/>
                <w:spacing w:val="4"/>
              </w:rPr>
              <w:t xml:space="preserve">    </w:t>
            </w:r>
            <w:r>
              <w:rPr>
                <w:color w:val="231F20"/>
                <w:spacing w:val="-1"/>
              </w:rPr>
              <w:t>民营</w:t>
            </w:r>
            <w:r>
              <w:rPr>
                <w:rFonts w:ascii="方正书宋简体" w:hAnsi="方正书宋简体" w:eastAsia="方正书宋简体" w:cs="方正书宋简体"/>
                <w:color w:val="231F20"/>
                <w:spacing w:val="-1"/>
              </w:rPr>
              <w:t xml:space="preserve">□    </w:t>
            </w:r>
            <w:r>
              <w:rPr>
                <w:color w:val="231F20"/>
                <w:spacing w:val="-1"/>
              </w:rPr>
              <w:t>其他</w:t>
            </w:r>
            <w:r>
              <w:rPr>
                <w:color w:val="231F20"/>
                <w:spacing w:val="-1"/>
                <w:u w:val="single" w:color="auto"/>
              </w:rPr>
              <w:t xml:space="preserve">                  </w:t>
            </w:r>
            <w:r>
              <w:rPr>
                <w:color w:val="231F20"/>
                <w:spacing w:val="-2"/>
                <w:u w:val="single" w:color="auto"/>
              </w:rPr>
              <w:t xml:space="preserve">   </w:t>
            </w:r>
          </w:p>
        </w:tc>
      </w:tr>
    </w:tbl>
    <w:p>
      <w:pPr>
        <w:pStyle w:val="3"/>
      </w:pPr>
    </w:p>
    <w:p>
      <w:pPr>
        <w:sectPr>
          <w:headerReference r:id="rId3" w:type="default"/>
          <w:footerReference r:id="rId4" w:type="default"/>
          <w:footerReference r:id="rId5" w:type="even"/>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31" w:hRule="atLeast"/>
        </w:trPr>
        <w:tc>
          <w:tcPr>
            <w:tcW w:w="2270" w:type="dxa"/>
            <w:tcBorders>
              <w:left w:val="single" w:color="231F20" w:sz="4" w:space="0"/>
            </w:tcBorders>
            <w:noWrap w:val="0"/>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9"/>
              <w:spacing w:before="78" w:line="206" w:lineRule="auto"/>
              <w:ind w:left="923"/>
            </w:pPr>
            <w:r>
              <w:rPr>
                <w:color w:val="231F20"/>
                <w:spacing w:val="-2"/>
              </w:rPr>
              <w:t>原告</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spacing w:before="281" w:line="228" w:lineRule="auto"/>
              <w:ind w:left="86"/>
              <w:rPr>
                <w:rFonts w:ascii="方正黑体_GBK" w:hAnsi="方正黑体_GBK" w:eastAsia="方正黑体_GBK" w:cs="方正黑体_GBK"/>
                <w:sz w:val="21"/>
                <w:szCs w:val="21"/>
              </w:rPr>
            </w:pPr>
            <w:r>
              <w:rPr>
                <w:rFonts w:ascii="方正黑体_GBK" w:hAnsi="方正黑体_GBK" w:eastAsia="方正黑体_GBK" w:cs="方正黑体_GBK"/>
                <w:color w:val="231F20"/>
                <w:spacing w:val="-4"/>
                <w:sz w:val="21"/>
                <w:szCs w:val="21"/>
              </w:rPr>
              <w:t>如不具有以下情况，可不填：</w:t>
            </w:r>
          </w:p>
          <w:p>
            <w:pPr>
              <w:pStyle w:val="9"/>
              <w:spacing w:before="59" w:line="259" w:lineRule="auto"/>
              <w:ind w:left="1343" w:right="1736" w:hanging="1260"/>
            </w:pPr>
            <w:r>
              <w:rPr>
                <w:color w:val="231F20"/>
              </w:rPr>
              <w:t>外资情况□：中外合资经营企业□    中外合作经营企</w:t>
            </w:r>
            <w:r>
              <w:rPr>
                <w:color w:val="231F20"/>
                <w:spacing w:val="-1"/>
              </w:rPr>
              <w:t>业□</w:t>
            </w:r>
            <w:r>
              <w:rPr>
                <w:color w:val="231F20"/>
              </w:rPr>
              <w:t xml:space="preserve"> </w:t>
            </w:r>
            <w:r>
              <w:rPr>
                <w:color w:val="231F20"/>
                <w:spacing w:val="-1"/>
              </w:rPr>
              <w:t xml:space="preserve">外商独资企业□    其他形式□ </w:t>
            </w:r>
            <w:r>
              <w:rPr>
                <w:color w:val="231F20"/>
                <w:spacing w:val="1"/>
                <w:u w:val="single" w:color="auto"/>
              </w:rPr>
              <w:t xml:space="preserve">           </w:t>
            </w:r>
          </w:p>
          <w:p>
            <w:pPr>
              <w:pStyle w:val="9"/>
              <w:spacing w:line="239" w:lineRule="auto"/>
              <w:ind w:left="1359"/>
            </w:pPr>
            <w:r>
              <w:rPr>
                <w:color w:val="231F20"/>
                <w:spacing w:val="-5"/>
              </w:rPr>
              <w:t>出资方：</w:t>
            </w:r>
          </w:p>
          <w:p>
            <w:pPr>
              <w:pStyle w:val="9"/>
              <w:spacing w:before="27" w:line="239" w:lineRule="auto"/>
              <w:ind w:left="1345"/>
            </w:pPr>
            <w:r>
              <w:rPr>
                <w:color w:val="231F20"/>
                <w:spacing w:val="-1"/>
              </w:rPr>
              <w:t>份额构成：</w:t>
            </w:r>
          </w:p>
          <w:p>
            <w:pPr>
              <w:pStyle w:val="9"/>
              <w:spacing w:before="33" w:line="262" w:lineRule="auto"/>
              <w:ind w:left="84" w:right="4033"/>
            </w:pPr>
            <w:r>
              <w:rPr>
                <w:color w:val="231F20"/>
                <w:spacing w:val="-3"/>
              </w:rPr>
              <w:t>上市公司□ ：上市所在交易所：</w:t>
            </w:r>
            <w:r>
              <w:rPr>
                <w:color w:val="231F20"/>
              </w:rPr>
              <w:t xml:space="preserve"> </w:t>
            </w:r>
            <w:r>
              <w:rPr>
                <w:color w:val="231F20"/>
                <w:spacing w:val="-1"/>
              </w:rPr>
              <w:t>专精特新中小企业□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45" w:hRule="atLeast"/>
        </w:trPr>
        <w:tc>
          <w:tcPr>
            <w:tcW w:w="2270" w:type="dxa"/>
            <w:tcBorders>
              <w:left w:val="single" w:color="231F20" w:sz="4" w:space="0"/>
            </w:tcBorders>
            <w:noWrap w:val="0"/>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9"/>
              <w:spacing w:before="79" w:line="209" w:lineRule="auto"/>
              <w:ind w:left="400"/>
            </w:pPr>
            <w:r>
              <w:rPr>
                <w:color w:val="231F20"/>
                <w:spacing w:val="-1"/>
              </w:rPr>
              <w:t>委托诉讼代理人</w:t>
            </w:r>
          </w:p>
          <w:p>
            <w:pPr>
              <w:pStyle w:val="9"/>
              <w:spacing w:before="68" w:line="208" w:lineRule="auto"/>
              <w:ind w:left="699"/>
            </w:pPr>
            <w:r>
              <w:rPr>
                <w:color w:val="231F20"/>
                <w:spacing w:val="4"/>
              </w:rPr>
              <w:t>（律师）</w:t>
            </w:r>
          </w:p>
        </w:tc>
        <w:tc>
          <w:tcPr>
            <w:tcW w:w="7074" w:type="dxa"/>
            <w:tcBorders>
              <w:right w:val="single" w:color="231F20" w:sz="4" w:space="0"/>
            </w:tcBorders>
            <w:noWrap w:val="0"/>
            <w:vAlign w:val="top"/>
          </w:tcPr>
          <w:p>
            <w:pPr>
              <w:pStyle w:val="9"/>
              <w:spacing w:before="333" w:line="170" w:lineRule="auto"/>
              <w:ind w:left="84"/>
              <w:rPr>
                <w:rFonts w:hint="eastAsia" w:ascii="微软雅黑" w:hAnsi="微软雅黑" w:eastAsia="方正书宋_GBK" w:cs="微软雅黑"/>
                <w:sz w:val="23"/>
                <w:szCs w:val="23"/>
                <w:lang w:eastAsia="zh-CN"/>
              </w:rPr>
            </w:pPr>
            <w:r>
              <w:rPr>
                <w:color w:val="231F20"/>
                <w:spacing w:val="-3"/>
              </w:rPr>
              <w:t>有</w:t>
            </w:r>
            <w:r>
              <w:rPr>
                <w:rFonts w:hint="default" w:ascii="Wingdings 2" w:hAnsi="Wingdings 2" w:cs="Wingdings 2"/>
                <w:color w:val="231F20"/>
                <w:spacing w:val="20"/>
                <w:w w:val="101"/>
                <w:sz w:val="23"/>
                <w:lang w:eastAsia="zh-CN"/>
              </w:rPr>
              <w:t>R</w:t>
            </w:r>
          </w:p>
          <w:p>
            <w:pPr>
              <w:pStyle w:val="9"/>
              <w:spacing w:before="49" w:line="207" w:lineRule="auto"/>
              <w:ind w:left="505"/>
              <w:rPr>
                <w:rFonts w:ascii="方正楷体_GBK" w:hAnsi="方正楷体_GBK" w:eastAsia="方正楷体_GBK" w:cs="方正楷体_GBK"/>
              </w:rPr>
            </w:pPr>
            <w:r>
              <w:rPr>
                <w:color w:val="231F20"/>
                <w:spacing w:val="-10"/>
              </w:rPr>
              <w:t>姓名：</w:t>
            </w:r>
            <w:r>
              <w:rPr>
                <w:color w:val="231F20"/>
                <w:spacing w:val="-26"/>
              </w:rPr>
              <w:t xml:space="preserve"> </w:t>
            </w:r>
            <w:r>
              <w:rPr>
                <w:rFonts w:ascii="方正楷体_GBK" w:hAnsi="方正楷体_GBK" w:eastAsia="方正楷体_GBK" w:cs="方正楷体_GBK"/>
                <w:color w:val="231F20"/>
                <w:spacing w:val="-10"/>
              </w:rPr>
              <w:t>陈</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0"/>
              </w:rPr>
              <w:t>××</w:t>
            </w:r>
          </w:p>
          <w:p>
            <w:pPr>
              <w:pStyle w:val="9"/>
              <w:spacing w:before="62" w:line="222" w:lineRule="auto"/>
              <w:ind w:left="503"/>
              <w:rPr>
                <w:rFonts w:ascii="方正楷体_GBK" w:hAnsi="方正楷体_GBK" w:eastAsia="方正楷体_GBK" w:cs="方正楷体_GBK"/>
              </w:rPr>
            </w:pPr>
            <w:r>
              <w:rPr>
                <w:color w:val="231F20"/>
                <w:spacing w:val="-6"/>
              </w:rPr>
              <w:t>单位：</w:t>
            </w:r>
            <w:r>
              <w:rPr>
                <w:color w:val="231F20"/>
                <w:spacing w:val="-10"/>
              </w:rPr>
              <w:t xml:space="preserve"> </w:t>
            </w:r>
            <w:r>
              <w:rPr>
                <w:rFonts w:ascii="方正楷体_GBK" w:hAnsi="方正楷体_GBK" w:eastAsia="方正楷体_GBK" w:cs="方正楷体_GBK"/>
                <w:color w:val="231F20"/>
                <w:spacing w:val="-6"/>
              </w:rPr>
              <w:t>山东省</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6"/>
              </w:rPr>
              <w:t>×× 律师事务所</w:t>
            </w:r>
            <w:r>
              <w:rPr>
                <w:rFonts w:ascii="方正楷体_GBK" w:hAnsi="方正楷体_GBK" w:eastAsia="方正楷体_GBK" w:cs="方正楷体_GBK"/>
                <w:color w:val="231F20"/>
                <w:spacing w:val="2"/>
              </w:rPr>
              <w:t xml:space="preserve">              </w:t>
            </w:r>
            <w:r>
              <w:rPr>
                <w:color w:val="231F20"/>
                <w:spacing w:val="-6"/>
              </w:rPr>
              <w:t>职务：</w:t>
            </w:r>
            <w:r>
              <w:rPr>
                <w:rFonts w:ascii="方正楷体_GBK" w:hAnsi="方正楷体_GBK" w:eastAsia="方正楷体_GBK" w:cs="方正楷体_GBK"/>
                <w:color w:val="231F20"/>
                <w:spacing w:val="-6"/>
              </w:rPr>
              <w:t>律师</w:t>
            </w:r>
          </w:p>
          <w:p>
            <w:pPr>
              <w:pStyle w:val="9"/>
              <w:spacing w:before="49"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54" w:line="227" w:lineRule="auto"/>
              <w:ind w:left="82" w:right="953" w:firstLine="420"/>
            </w:pPr>
            <w:r>
              <w:rPr>
                <w:color w:val="231F20"/>
                <w:spacing w:val="-1"/>
              </w:rPr>
              <w:t>代理权限：一般授权</w:t>
            </w:r>
            <w:r>
              <w:rPr>
                <w:rFonts w:hint="default" w:ascii="Wingdings 2" w:hAnsi="Wingdings 2" w:cs="Wingdings 2"/>
                <w:color w:val="231F20"/>
                <w:spacing w:val="21"/>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 xml:space="preserve">特别授权□  </w:t>
            </w:r>
            <w:r>
              <w:rPr>
                <w:color w:val="231F20"/>
                <w:spacing w:val="-1"/>
                <w:u w:val="single" w:color="auto"/>
              </w:rPr>
              <w:t xml:space="preserve">                                         </w:t>
            </w:r>
            <w:r>
              <w:rPr>
                <w:color w:val="231F2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45" w:hRule="atLeast"/>
        </w:trPr>
        <w:tc>
          <w:tcPr>
            <w:tcW w:w="2270" w:type="dxa"/>
            <w:tcBorders>
              <w:left w:val="single" w:color="231F20" w:sz="4" w:space="0"/>
            </w:tcBorders>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78" w:line="209" w:lineRule="auto"/>
              <w:ind w:left="400"/>
            </w:pPr>
            <w:r>
              <w:rPr>
                <w:color w:val="231F20"/>
                <w:spacing w:val="-1"/>
              </w:rPr>
              <w:t>委托诉讼代理人</w:t>
            </w:r>
          </w:p>
          <w:p>
            <w:pPr>
              <w:pStyle w:val="9"/>
              <w:spacing w:before="67" w:line="209" w:lineRule="auto"/>
              <w:ind w:left="699"/>
            </w:pPr>
            <w:r>
              <w:rPr>
                <w:color w:val="231F20"/>
                <w:spacing w:val="4"/>
              </w:rPr>
              <w:t>（其他）</w:t>
            </w:r>
          </w:p>
        </w:tc>
        <w:tc>
          <w:tcPr>
            <w:tcW w:w="7074" w:type="dxa"/>
            <w:tcBorders>
              <w:right w:val="single" w:color="231F20" w:sz="4" w:space="0"/>
            </w:tcBorders>
            <w:noWrap w:val="0"/>
            <w:vAlign w:val="top"/>
          </w:tcPr>
          <w:p>
            <w:pPr>
              <w:pStyle w:val="9"/>
              <w:spacing w:before="315" w:line="206" w:lineRule="auto"/>
              <w:ind w:left="84"/>
            </w:pPr>
            <w:r>
              <w:rPr>
                <w:color w:val="231F20"/>
                <w:spacing w:val="-2"/>
              </w:rPr>
              <w:t>有□</w:t>
            </w:r>
          </w:p>
          <w:p>
            <w:pPr>
              <w:pStyle w:val="9"/>
              <w:spacing w:before="69" w:line="207" w:lineRule="auto"/>
              <w:ind w:left="505"/>
            </w:pPr>
            <w:r>
              <w:rPr>
                <w:color w:val="231F20"/>
                <w:spacing w:val="-10"/>
              </w:rPr>
              <w:t>姓名：</w:t>
            </w:r>
          </w:p>
          <w:p>
            <w:pPr>
              <w:pStyle w:val="9"/>
              <w:spacing w:before="68" w:line="208" w:lineRule="auto"/>
              <w:ind w:left="503"/>
            </w:pPr>
            <w:r>
              <w:rPr>
                <w:color w:val="231F20"/>
              </w:rPr>
              <w:t>性别：男□    女□</w:t>
            </w:r>
          </w:p>
          <w:p>
            <w:pPr>
              <w:pStyle w:val="9"/>
              <w:spacing w:before="62"/>
              <w:ind w:left="519"/>
            </w:pPr>
            <w:r>
              <w:rPr>
                <w:color w:val="231F20"/>
                <w:spacing w:val="-4"/>
              </w:rPr>
              <w:t>出生日期：               年</w:t>
            </w:r>
            <w:r>
              <w:rPr>
                <w:color w:val="231F20"/>
                <w:spacing w:val="2"/>
              </w:rPr>
              <w:t xml:space="preserve">         </w:t>
            </w:r>
            <w:r>
              <w:rPr>
                <w:color w:val="231F20"/>
                <w:spacing w:val="-4"/>
              </w:rPr>
              <w:t>月         日                  民族：</w:t>
            </w:r>
          </w:p>
          <w:p>
            <w:pPr>
              <w:pStyle w:val="9"/>
              <w:spacing w:before="19" w:line="230" w:lineRule="auto"/>
              <w:ind w:left="503"/>
              <w:rPr>
                <w:rFonts w:ascii="方正黑体_GBK" w:hAnsi="方正黑体_GBK" w:eastAsia="方正黑体_GBK" w:cs="方正黑体_GBK"/>
              </w:rPr>
            </w:pPr>
            <w:r>
              <w:rPr>
                <w:color w:val="231F20"/>
                <w:spacing w:val="-5"/>
              </w:rPr>
              <w:t>单位：</w:t>
            </w:r>
            <w:r>
              <w:rPr>
                <w:color w:val="231F20"/>
                <w:spacing w:val="1"/>
              </w:rPr>
              <w:t xml:space="preserve">                  </w:t>
            </w:r>
            <w:r>
              <w:rPr>
                <w:color w:val="231F20"/>
                <w:spacing w:val="-5"/>
              </w:rPr>
              <w:t>职务</w:t>
            </w:r>
            <w:r>
              <w:rPr>
                <w:color w:val="231F20"/>
                <w:spacing w:val="-7"/>
              </w:rPr>
              <w:t>：</w:t>
            </w:r>
            <w:r>
              <w:rPr>
                <w:rFonts w:ascii="方正黑体_GBK" w:hAnsi="方正黑体_GBK" w:eastAsia="方正黑体_GBK" w:cs="方正黑体_GBK"/>
                <w:color w:val="231F20"/>
                <w:spacing w:val="-7"/>
              </w:rPr>
              <w:t>（</w:t>
            </w:r>
            <w:r>
              <w:rPr>
                <w:rFonts w:ascii="方正黑体_GBK" w:hAnsi="方正黑体_GBK" w:eastAsia="方正黑体_GBK" w:cs="方正黑体_GBK"/>
                <w:color w:val="231F20"/>
                <w:spacing w:val="-5"/>
              </w:rPr>
              <w:t>员工担任代理人需写明部门）</w:t>
            </w:r>
          </w:p>
          <w:p>
            <w:pPr>
              <w:pStyle w:val="9"/>
              <w:spacing w:before="48" w:line="206" w:lineRule="auto"/>
              <w:ind w:left="504"/>
            </w:pPr>
            <w:r>
              <w:rPr>
                <w:color w:val="231F20"/>
                <w:spacing w:val="-7"/>
              </w:rPr>
              <w:t>联系电话：</w:t>
            </w:r>
          </w:p>
          <w:p>
            <w:pPr>
              <w:pStyle w:val="9"/>
              <w:spacing w:before="63" w:line="239" w:lineRule="auto"/>
              <w:ind w:left="510"/>
            </w:pPr>
            <w:r>
              <w:rPr>
                <w:color w:val="231F20"/>
                <w:spacing w:val="-6"/>
              </w:rPr>
              <w:t>与原告关系（近亲属担任委托诉讼代理人</w:t>
            </w:r>
            <w:r>
              <w:rPr>
                <w:color w:val="231F20"/>
              </w:rPr>
              <w:t>）：</w:t>
            </w:r>
          </w:p>
          <w:p>
            <w:pPr>
              <w:pStyle w:val="9"/>
              <w:spacing w:before="30" w:line="261" w:lineRule="auto"/>
              <w:ind w:left="506" w:right="92"/>
            </w:pPr>
            <w:r>
              <w:rPr>
                <w:color w:val="231F20"/>
                <w:spacing w:val="5"/>
              </w:rPr>
              <w:t>推荐单位（当事人所在社区、单位以及有关社会团体推荐的公民担任</w:t>
            </w:r>
            <w:r>
              <w:rPr>
                <w:color w:val="231F20"/>
                <w:spacing w:val="16"/>
                <w:w w:val="101"/>
              </w:rPr>
              <w:t xml:space="preserve"> </w:t>
            </w:r>
            <w:r>
              <w:rPr>
                <w:color w:val="231F20"/>
                <w:spacing w:val="-6"/>
                <w:w w:val="96"/>
              </w:rPr>
              <w:t>委托诉讼代理人</w:t>
            </w:r>
            <w:r>
              <w:rPr>
                <w:color w:val="231F20"/>
                <w:spacing w:val="-2"/>
              </w:rPr>
              <w:t>）：</w:t>
            </w:r>
          </w:p>
          <w:p>
            <w:pPr>
              <w:pStyle w:val="9"/>
              <w:spacing w:line="209" w:lineRule="auto"/>
              <w:ind w:left="503"/>
            </w:pPr>
            <w:r>
              <w:rPr>
                <w:color w:val="231F20"/>
              </w:rPr>
              <w:t xml:space="preserve">代理权限：一般授权□    特别授权□  </w:t>
            </w:r>
            <w:r>
              <w:rPr>
                <w:color w:val="231F20"/>
                <w:u w:val="single" w:color="auto"/>
              </w:rPr>
              <w:t xml:space="preserve">                      </w:t>
            </w:r>
            <w:r>
              <w:rPr>
                <w:color w:val="231F20"/>
                <w:spacing w:val="-1"/>
                <w:u w:val="single" w:color="auto"/>
              </w:rPr>
              <w:t xml:space="preserve">                   </w:t>
            </w:r>
          </w:p>
          <w:p>
            <w:pPr>
              <w:pStyle w:val="9"/>
              <w:spacing w:before="85" w:line="165" w:lineRule="auto"/>
              <w:ind w:left="82"/>
              <w:rPr>
                <w:rFonts w:hint="eastAsia" w:ascii="微软雅黑" w:hAnsi="微软雅黑" w:eastAsia="方正书宋_GBK" w:cs="微软雅黑"/>
                <w:sz w:val="23"/>
                <w:szCs w:val="23"/>
                <w:lang w:eastAsia="zh-CN"/>
              </w:rPr>
            </w:pPr>
            <w:r>
              <w:rPr>
                <w:color w:val="231F20"/>
                <w:spacing w:val="-2"/>
              </w:rPr>
              <w:t>无</w:t>
            </w:r>
            <w:r>
              <w:rPr>
                <w:rFonts w:hint="default" w:ascii="Wingdings 2" w:hAnsi="Wingdings 2" w:cs="Wingdings 2"/>
                <w:color w:val="231F20"/>
                <w:spacing w:val="20"/>
                <w:w w:val="101"/>
                <w:sz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14" w:hRule="atLeast"/>
        </w:trPr>
        <w:tc>
          <w:tcPr>
            <w:tcW w:w="2270" w:type="dxa"/>
            <w:tcBorders>
              <w:left w:val="single" w:color="231F20" w:sz="4" w:space="0"/>
            </w:tcBorders>
            <w:noWrap w:val="0"/>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79" w:line="206" w:lineRule="auto"/>
              <w:ind w:left="923"/>
            </w:pPr>
            <w:r>
              <w:rPr>
                <w:color w:val="231F20"/>
                <w:spacing w:val="-2"/>
              </w:rPr>
              <w:t>被告</w:t>
            </w:r>
          </w:p>
          <w:p>
            <w:pPr>
              <w:pStyle w:val="9"/>
              <w:spacing w:before="68" w:line="208" w:lineRule="auto"/>
              <w:ind w:left="594"/>
            </w:pPr>
            <w:r>
              <w:rPr>
                <w:color w:val="231F20"/>
                <w:spacing w:val="3"/>
              </w:rPr>
              <w:t>（自然人）</w:t>
            </w:r>
          </w:p>
        </w:tc>
        <w:tc>
          <w:tcPr>
            <w:tcW w:w="7074" w:type="dxa"/>
            <w:tcBorders>
              <w:right w:val="single" w:color="231F20" w:sz="4" w:space="0"/>
            </w:tcBorders>
            <w:noWrap w:val="0"/>
            <w:vAlign w:val="top"/>
          </w:tcPr>
          <w:p>
            <w:pPr>
              <w:pStyle w:val="9"/>
              <w:spacing w:before="269" w:line="207" w:lineRule="auto"/>
              <w:ind w:left="85"/>
            </w:pPr>
            <w:r>
              <w:rPr>
                <w:color w:val="231F20"/>
                <w:spacing w:val="-10"/>
              </w:rPr>
              <w:t>姓名：</w:t>
            </w:r>
          </w:p>
          <w:p>
            <w:pPr>
              <w:pStyle w:val="9"/>
              <w:spacing w:before="68" w:line="208" w:lineRule="auto"/>
              <w:ind w:left="83"/>
            </w:pPr>
            <w:r>
              <w:rPr>
                <w:color w:val="231F20"/>
              </w:rPr>
              <w:t>性别：男□    女□</w:t>
            </w:r>
          </w:p>
          <w:p>
            <w:pPr>
              <w:spacing w:line="66" w:lineRule="exact"/>
            </w:pPr>
          </w:p>
          <w:tbl>
            <w:tblPr>
              <w:tblStyle w:val="8"/>
              <w:tblW w:w="4994" w:type="dxa"/>
              <w:tblInd w:w="8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44"/>
              <w:gridCol w:w="2327"/>
              <w:gridCol w:w="13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0" w:hRule="atLeast"/>
              </w:trPr>
              <w:tc>
                <w:tcPr>
                  <w:tcW w:w="1344" w:type="dxa"/>
                  <w:noWrap w:val="0"/>
                  <w:vAlign w:val="top"/>
                </w:tcPr>
                <w:p>
                  <w:pPr>
                    <w:pStyle w:val="9"/>
                    <w:spacing w:line="199" w:lineRule="auto"/>
                    <w:ind w:left="14"/>
                  </w:pPr>
                  <w:r>
                    <w:rPr>
                      <w:color w:val="231F20"/>
                      <w:spacing w:val="-4"/>
                    </w:rPr>
                    <w:t>出生日期：</w:t>
                  </w:r>
                </w:p>
              </w:tc>
              <w:tc>
                <w:tcPr>
                  <w:tcW w:w="2327" w:type="dxa"/>
                  <w:noWrap w:val="0"/>
                  <w:vAlign w:val="top"/>
                </w:tcPr>
                <w:p>
                  <w:pPr>
                    <w:pStyle w:val="9"/>
                    <w:spacing w:before="1" w:line="198" w:lineRule="auto"/>
                    <w:ind w:left="442"/>
                  </w:pPr>
                  <w:r>
                    <w:rPr>
                      <w:color w:val="231F20"/>
                      <w:spacing w:val="-5"/>
                    </w:rPr>
                    <w:t>年</w:t>
                  </w:r>
                  <w:r>
                    <w:rPr>
                      <w:color w:val="231F20"/>
                      <w:spacing w:val="1"/>
                    </w:rPr>
                    <w:t xml:space="preserve">        </w:t>
                  </w:r>
                  <w:r>
                    <w:rPr>
                      <w:color w:val="231F20"/>
                      <w:spacing w:val="-5"/>
                    </w:rPr>
                    <w:t>月</w:t>
                  </w:r>
                  <w:r>
                    <w:rPr>
                      <w:color w:val="231F20"/>
                      <w:spacing w:val="1"/>
                    </w:rPr>
                    <w:t xml:space="preserve">         </w:t>
                  </w:r>
                  <w:r>
                    <w:rPr>
                      <w:color w:val="231F20"/>
                      <w:spacing w:val="-5"/>
                    </w:rPr>
                    <w:t>日</w:t>
                  </w:r>
                </w:p>
              </w:tc>
              <w:tc>
                <w:tcPr>
                  <w:tcW w:w="1323" w:type="dxa"/>
                  <w:noWrap w:val="0"/>
                  <w:vAlign w:val="top"/>
                </w:tcPr>
                <w:p>
                  <w:pPr>
                    <w:pStyle w:val="9"/>
                    <w:spacing w:line="199" w:lineRule="auto"/>
                    <w:ind w:left="442"/>
                  </w:pPr>
                  <w:r>
                    <w:rPr>
                      <w:color w:val="231F20"/>
                      <w:spacing w:val="-8"/>
                    </w:rPr>
                    <w:t>民族：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2" w:hRule="atLeast"/>
              </w:trPr>
              <w:tc>
                <w:tcPr>
                  <w:tcW w:w="1344" w:type="dxa"/>
                  <w:noWrap w:val="0"/>
                  <w:vAlign w:val="top"/>
                </w:tcPr>
                <w:p>
                  <w:pPr>
                    <w:pStyle w:val="9"/>
                    <w:spacing w:before="70" w:line="192" w:lineRule="exact"/>
                  </w:pPr>
                  <w:r>
                    <w:rPr>
                      <w:color w:val="231F20"/>
                      <w:spacing w:val="-7"/>
                      <w:position w:val="-1"/>
                    </w:rPr>
                    <w:t>工作单位：</w:t>
                  </w:r>
                </w:p>
              </w:tc>
              <w:tc>
                <w:tcPr>
                  <w:tcW w:w="2327" w:type="dxa"/>
                  <w:noWrap w:val="0"/>
                  <w:vAlign w:val="top"/>
                </w:tcPr>
                <w:p>
                  <w:pPr>
                    <w:pStyle w:val="9"/>
                    <w:spacing w:before="73" w:line="189" w:lineRule="exact"/>
                    <w:ind w:left="444"/>
                  </w:pPr>
                  <w:r>
                    <w:rPr>
                      <w:color w:val="231F20"/>
                      <w:spacing w:val="-11"/>
                      <w:position w:val="-2"/>
                    </w:rPr>
                    <w:t>职务：</w:t>
                  </w:r>
                </w:p>
              </w:tc>
              <w:tc>
                <w:tcPr>
                  <w:tcW w:w="1323" w:type="dxa"/>
                  <w:noWrap w:val="0"/>
                  <w:vAlign w:val="top"/>
                </w:tcPr>
                <w:p>
                  <w:pPr>
                    <w:pStyle w:val="9"/>
                    <w:spacing w:before="74" w:line="188" w:lineRule="exact"/>
                    <w:jc w:val="right"/>
                  </w:pPr>
                  <w:r>
                    <w:rPr>
                      <w:color w:val="231F20"/>
                      <w:spacing w:val="-27"/>
                      <w:w w:val="98"/>
                      <w:position w:val="-1"/>
                    </w:rPr>
                    <w:t>联系电话：</w:t>
                  </w:r>
                </w:p>
              </w:tc>
            </w:tr>
          </w:tbl>
          <w:p>
            <w:pPr>
              <w:pStyle w:val="9"/>
              <w:spacing w:before="132"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9"/>
              <w:spacing w:before="44" w:line="262" w:lineRule="auto"/>
              <w:ind w:left="82" w:right="5974"/>
            </w:pPr>
            <w:r>
              <w:rPr>
                <w:color w:val="231F20"/>
                <w:spacing w:val="-9"/>
              </w:rPr>
              <w:t>证件类型：</w:t>
            </w:r>
            <w:r>
              <w:rPr>
                <w:color w:val="231F20"/>
                <w:spacing w:val="2"/>
              </w:rPr>
              <w:t xml:space="preserve"> </w:t>
            </w:r>
            <w:r>
              <w:rPr>
                <w:color w:val="231F20"/>
                <w:spacing w:val="-9"/>
              </w:rPr>
              <w:t>证件号码：</w:t>
            </w:r>
          </w:p>
        </w:tc>
      </w:tr>
    </w:tbl>
    <w:p>
      <w:pPr>
        <w:pStyle w:val="3"/>
      </w:pPr>
    </w:p>
    <w:p>
      <w:pPr>
        <w:sectPr>
          <w:footerReference r:id="rId6" w:type="default"/>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35" w:hRule="atLeast"/>
        </w:trPr>
        <w:tc>
          <w:tcPr>
            <w:tcW w:w="2270" w:type="dxa"/>
            <w:tcBorders>
              <w:left w:val="single" w:color="231F20" w:sz="4" w:space="0"/>
            </w:tcBorders>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78" w:line="206" w:lineRule="auto"/>
              <w:ind w:left="818"/>
            </w:pPr>
            <w:r>
              <w:rPr>
                <w:color w:val="231F20"/>
                <w:spacing w:val="-2"/>
              </w:rPr>
              <w:t>被告一</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81" w:line="228" w:lineRule="auto"/>
              <w:ind w:left="85"/>
              <w:rPr>
                <w:rFonts w:ascii="方正楷体_GBK" w:hAnsi="方正楷体_GBK" w:eastAsia="方正楷体_GBK" w:cs="方正楷体_GBK"/>
              </w:rPr>
            </w:pPr>
            <w:r>
              <w:rPr>
                <w:color w:val="231F20"/>
                <w:spacing w:val="-8"/>
              </w:rPr>
              <w:t>名称：</w:t>
            </w:r>
            <w:r>
              <w:rPr>
                <w:color w:val="231F20"/>
                <w:spacing w:val="-15"/>
              </w:rPr>
              <w:t xml:space="preserve"> </w:t>
            </w:r>
            <w:r>
              <w:rPr>
                <w:rFonts w:ascii="方正楷体_GBK" w:hAnsi="方正楷体_GBK" w:eastAsia="方正楷体_GBK" w:cs="方正楷体_GBK"/>
                <w:color w:val="231F20"/>
                <w:spacing w:val="-8"/>
              </w:rPr>
              <w:t>山东省</w:t>
            </w:r>
            <w:r>
              <w:rPr>
                <w:rFonts w:ascii="方正楷体_GBK" w:hAnsi="方正楷体_GBK" w:eastAsia="方正楷体_GBK" w:cs="方正楷体_GBK"/>
                <w:color w:val="231F20"/>
                <w:spacing w:val="50"/>
              </w:rPr>
              <w:t xml:space="preserve"> </w:t>
            </w:r>
            <w:r>
              <w:rPr>
                <w:rFonts w:ascii="方正楷体_GBK" w:hAnsi="方正楷体_GBK" w:eastAsia="方正楷体_GBK" w:cs="方正楷体_GBK"/>
                <w:color w:val="231F20"/>
                <w:spacing w:val="-8"/>
              </w:rPr>
              <w:t>××</w:t>
            </w:r>
            <w:r>
              <w:rPr>
                <w:rFonts w:ascii="方正楷体_GBK" w:hAnsi="方正楷体_GBK" w:eastAsia="方正楷体_GBK" w:cs="方正楷体_GBK"/>
                <w:color w:val="231F20"/>
                <w:spacing w:val="27"/>
              </w:rPr>
              <w:t xml:space="preserve"> </w:t>
            </w:r>
            <w:r>
              <w:rPr>
                <w:rFonts w:ascii="方正楷体_GBK" w:hAnsi="方正楷体_GBK" w:eastAsia="方正楷体_GBK" w:cs="方正楷体_GBK"/>
                <w:color w:val="231F20"/>
                <w:spacing w:val="-8"/>
              </w:rPr>
              <w:t>网络股份有限公司</w:t>
            </w:r>
          </w:p>
          <w:p>
            <w:pPr>
              <w:pStyle w:val="9"/>
              <w:spacing w:before="42" w:line="230" w:lineRule="auto"/>
              <w:ind w:left="83"/>
              <w:rPr>
                <w:rFonts w:ascii="方正楷体_GBK" w:hAnsi="方正楷体_GBK" w:eastAsia="方正楷体_GBK" w:cs="方正楷体_GBK"/>
              </w:rPr>
            </w:pPr>
            <w:r>
              <w:rPr>
                <w:color w:val="231F20"/>
                <w:spacing w:val="-11"/>
              </w:rPr>
              <w:t>住所地（主要办事机构所在地</w:t>
            </w:r>
            <w:r>
              <w:rPr>
                <w:color w:val="231F20"/>
                <w:spacing w:val="2"/>
              </w:rPr>
              <w:t>）：</w:t>
            </w:r>
            <w:r>
              <w:rPr>
                <w:color w:val="231F20"/>
                <w:spacing w:val="-7"/>
              </w:rPr>
              <w:t xml:space="preserve"> </w:t>
            </w:r>
            <w:r>
              <w:rPr>
                <w:rFonts w:ascii="方正楷体_GBK" w:hAnsi="方正楷体_GBK" w:eastAsia="方正楷体_GBK" w:cs="方正楷体_GBK"/>
                <w:color w:val="231F20"/>
                <w:spacing w:val="-11"/>
              </w:rPr>
              <w:t>山东省济南市</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1"/>
              </w:rPr>
              <w:t>××</w:t>
            </w:r>
            <w:r>
              <w:rPr>
                <w:rFonts w:ascii="方正楷体_GBK" w:hAnsi="方正楷体_GBK" w:eastAsia="方正楷体_GBK" w:cs="方正楷体_GBK"/>
                <w:color w:val="231F20"/>
                <w:spacing w:val="25"/>
                <w:w w:val="101"/>
              </w:rPr>
              <w:t xml:space="preserve"> </w:t>
            </w:r>
            <w:r>
              <w:rPr>
                <w:rFonts w:ascii="方正楷体_GBK" w:hAnsi="方正楷体_GBK" w:eastAsia="方正楷体_GBK" w:cs="方正楷体_GBK"/>
                <w:color w:val="231F20"/>
                <w:spacing w:val="-11"/>
              </w:rPr>
              <w:t>区</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1"/>
              </w:rPr>
              <w:t>×× 街道</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11"/>
              </w:rPr>
              <w:t>× 号</w:t>
            </w:r>
          </w:p>
          <w:p>
            <w:pPr>
              <w:pStyle w:val="9"/>
              <w:spacing w:before="32" w:line="253" w:lineRule="auto"/>
              <w:ind w:left="86" w:right="92" w:firstLine="2"/>
              <w:rPr>
                <w:rFonts w:ascii="方正黑体_GBK" w:hAnsi="方正黑体_GBK" w:eastAsia="方正黑体_GBK" w:cs="方正黑体_GBK"/>
              </w:rPr>
            </w:pPr>
            <w:r>
              <w:rPr>
                <w:color w:val="231F20"/>
                <w:spacing w:val="-4"/>
              </w:rPr>
              <w:t>注册地 / 登记地：</w:t>
            </w:r>
            <w:r>
              <w:rPr>
                <w:color w:val="231F20"/>
                <w:spacing w:val="-13"/>
              </w:rPr>
              <w:t xml:space="preserve"> </w:t>
            </w:r>
            <w:r>
              <w:rPr>
                <w:rFonts w:ascii="方正楷体_GBK" w:hAnsi="方正楷体_GBK" w:eastAsia="方正楷体_GBK" w:cs="方正楷体_GBK"/>
                <w:color w:val="231F20"/>
                <w:spacing w:val="-4"/>
              </w:rPr>
              <w:t>山东省济南市  ××</w:t>
            </w:r>
            <w:r>
              <w:rPr>
                <w:rFonts w:ascii="方正楷体_GBK" w:hAnsi="方正楷体_GBK" w:eastAsia="方正楷体_GBK" w:cs="方正楷体_GBK"/>
                <w:color w:val="231F20"/>
                <w:spacing w:val="26"/>
              </w:rPr>
              <w:t xml:space="preserve"> </w:t>
            </w:r>
            <w:r>
              <w:rPr>
                <w:rFonts w:ascii="方正楷体_GBK" w:hAnsi="方正楷体_GBK" w:eastAsia="方正楷体_GBK" w:cs="方正楷体_GBK"/>
                <w:color w:val="231F20"/>
                <w:spacing w:val="-4"/>
              </w:rPr>
              <w:t>区</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4"/>
              </w:rPr>
              <w:t>×× 街道</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4"/>
              </w:rPr>
              <w:t>× 号</w:t>
            </w:r>
            <w:r>
              <w:rPr>
                <w:rFonts w:ascii="方正黑体_GBK" w:hAnsi="方正黑体_GBK" w:eastAsia="方正黑体_GBK" w:cs="方正黑体_GBK"/>
                <w:color w:val="231F20"/>
                <w:spacing w:val="-4"/>
              </w:rPr>
              <w:t>（营业执照地址不</w:t>
            </w:r>
            <w:r>
              <w:rPr>
                <w:rFonts w:ascii="方正黑体_GBK" w:hAnsi="方正黑体_GBK" w:eastAsia="方正黑体_GBK" w:cs="方正黑体_GBK"/>
                <w:color w:val="231F20"/>
              </w:rPr>
              <w:t xml:space="preserve"> 全的需补全省市等相关信息）</w:t>
            </w:r>
          </w:p>
          <w:p>
            <w:pPr>
              <w:pStyle w:val="9"/>
              <w:spacing w:before="26" w:line="259" w:lineRule="auto"/>
              <w:ind w:left="84" w:right="2571"/>
              <w:rPr>
                <w:rFonts w:ascii="方正楷体_GBK" w:hAnsi="方正楷体_GBK" w:eastAsia="方正楷体_GBK" w:cs="方正楷体_GBK"/>
              </w:rPr>
            </w:pPr>
            <w:r>
              <w:rPr>
                <w:color w:val="231F20"/>
                <w:spacing w:val="-2"/>
              </w:rPr>
              <w:t>法定代表人 / 负责人：</w:t>
            </w:r>
            <w:r>
              <w:rPr>
                <w:rFonts w:ascii="方正楷体_GBK" w:hAnsi="方正楷体_GBK" w:eastAsia="方正楷体_GBK" w:cs="方正楷体_GBK"/>
                <w:color w:val="231F20"/>
                <w:spacing w:val="-2"/>
              </w:rPr>
              <w:t xml:space="preserve">潘  ××       </w:t>
            </w:r>
            <w:r>
              <w:rPr>
                <w:color w:val="231F20"/>
                <w:spacing w:val="-2"/>
              </w:rPr>
              <w:t>职务：</w:t>
            </w:r>
            <w:r>
              <w:rPr>
                <w:rFonts w:ascii="方正楷体_GBK" w:hAnsi="方正楷体_GBK" w:eastAsia="方正楷体_GBK" w:cs="方正楷体_GBK"/>
                <w:color w:val="231F20"/>
                <w:spacing w:val="-2"/>
              </w:rPr>
              <w:t>总经理</w:t>
            </w:r>
            <w:r>
              <w:rPr>
                <w:rFonts w:ascii="方正楷体_GBK" w:hAnsi="方正楷体_GBK" w:eastAsia="方正楷体_GBK" w:cs="方正楷体_GBK"/>
                <w:color w:val="231F20"/>
                <w:spacing w:val="4"/>
              </w:rPr>
              <w:t xml:space="preserve"> </w:t>
            </w: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2" w:line="228" w:lineRule="auto"/>
              <w:ind w:left="85"/>
              <w:rPr>
                <w:rFonts w:ascii="方正楷体_GBK" w:hAnsi="方正楷体_GBK" w:eastAsia="方正楷体_GBK" w:cs="方正楷体_GBK"/>
              </w:rPr>
            </w:pPr>
            <w:r>
              <w:rPr>
                <w:color w:val="231F20"/>
                <w:spacing w:val="-2"/>
              </w:rPr>
              <w:t xml:space="preserve">统一社会信用代码： </w:t>
            </w:r>
            <w:r>
              <w:rPr>
                <w:rFonts w:ascii="方正楷体_GBK" w:hAnsi="方正楷体_GBK" w:eastAsia="方正楷体_GBK" w:cs="方正楷体_GBK"/>
                <w:color w:val="231F20"/>
                <w:spacing w:val="-2"/>
              </w:rPr>
              <w:t>××××××××××××××××××</w:t>
            </w:r>
          </w:p>
          <w:p>
            <w:pPr>
              <w:pStyle w:val="9"/>
              <w:spacing w:before="58" w:line="236" w:lineRule="auto"/>
              <w:ind w:left="714" w:right="1316" w:hanging="632"/>
            </w:pPr>
            <w:r>
              <w:rPr>
                <w:color w:val="231F20"/>
                <w:spacing w:val="-1"/>
              </w:rPr>
              <w:t>类型：有限责任公司□    股份有限公司</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rFonts w:ascii="微软雅黑" w:hAnsi="微软雅黑" w:eastAsia="微软雅黑" w:cs="微软雅黑"/>
                <w:color w:val="231F20"/>
                <w:spacing w:val="-2"/>
                <w:position w:val="-1"/>
                <w:sz w:val="23"/>
                <w:szCs w:val="23"/>
              </w:rPr>
              <w:t xml:space="preserve"> </w:t>
            </w:r>
            <w:r>
              <w:rPr>
                <w:color w:val="231F20"/>
                <w:spacing w:val="-2"/>
              </w:rPr>
              <w:t>其他企业法人□</w:t>
            </w:r>
            <w:r>
              <w:rPr>
                <w:color w:val="231F20"/>
              </w:rPr>
              <w:t xml:space="preserve">    事业单位□    社会团体□    </w:t>
            </w:r>
            <w:r>
              <w:rPr>
                <w:rFonts w:hint="eastAsia"/>
                <w:color w:val="231F20"/>
                <w:lang w:eastAsia="zh-CN"/>
              </w:rPr>
              <w:t xml:space="preserve">基金会□   社会服务机构□ </w:t>
            </w:r>
            <w:r>
              <w:rPr>
                <w:color w:val="231F20"/>
                <w:spacing w:val="-1"/>
              </w:rPr>
              <w:t>机关法人□    农村集体经济组织法人□</w:t>
            </w:r>
          </w:p>
          <w:p>
            <w:pPr>
              <w:pStyle w:val="9"/>
              <w:spacing w:before="4" w:line="209" w:lineRule="auto"/>
              <w:ind w:left="715"/>
            </w:pPr>
            <w:r>
              <w:rPr>
                <w:color w:val="231F20"/>
              </w:rPr>
              <w:t>城镇农村的合作经济组织法人□    基层群众性自治组织</w:t>
            </w:r>
            <w:r>
              <w:rPr>
                <w:color w:val="231F20"/>
                <w:spacing w:val="-1"/>
              </w:rPr>
              <w:t>法人□</w:t>
            </w:r>
          </w:p>
          <w:p>
            <w:pPr>
              <w:pStyle w:val="9"/>
              <w:spacing w:before="67" w:line="209" w:lineRule="auto"/>
              <w:ind w:left="712"/>
            </w:pPr>
            <w:r>
              <w:rPr>
                <w:color w:val="231F20"/>
              </w:rPr>
              <w:t>个人独资企业□    合伙企业□    不具有法人资格的专业服务机构□</w:t>
            </w:r>
          </w:p>
          <w:p>
            <w:pPr>
              <w:pStyle w:val="9"/>
              <w:spacing w:before="62" w:line="246" w:lineRule="auto"/>
              <w:ind w:left="86" w:right="844" w:hanging="3"/>
              <w:rPr>
                <w:rFonts w:ascii="方正黑体_GBK" w:hAnsi="方正黑体_GBK" w:eastAsia="方正黑体_GBK" w:cs="方正黑体_GBK"/>
              </w:rPr>
            </w:pPr>
            <w:r>
              <w:rPr>
                <w:color w:val="231F20"/>
                <w:spacing w:val="-1"/>
              </w:rPr>
              <w:t>所有制性质：国有□（控股□    参股□)</w:t>
            </w:r>
            <w:r>
              <w:rPr>
                <w:color w:val="231F20"/>
                <w:spacing w:val="4"/>
              </w:rPr>
              <w:t xml:space="preserve">    </w:t>
            </w:r>
            <w:r>
              <w:rPr>
                <w:color w:val="231F20"/>
                <w:spacing w:val="-1"/>
              </w:rPr>
              <w:t>民营</w:t>
            </w:r>
            <w:r>
              <w:rPr>
                <w:rFonts w:ascii="方正书宋简体" w:hAnsi="方正书宋简体" w:eastAsia="方正书宋简体" w:cs="方正书宋简体"/>
                <w:color w:val="231F20"/>
                <w:spacing w:val="-1"/>
              </w:rPr>
              <w:t xml:space="preserve">□    </w:t>
            </w:r>
            <w:r>
              <w:rPr>
                <w:color w:val="231F20"/>
                <w:spacing w:val="-1"/>
              </w:rPr>
              <w:t>其他</w:t>
            </w:r>
            <w:r>
              <w:rPr>
                <w:color w:val="231F20"/>
                <w:spacing w:val="-1"/>
                <w:u w:val="single" w:color="auto"/>
              </w:rPr>
              <w:t xml:space="preserve">                  </w:t>
            </w:r>
            <w:r>
              <w:rPr>
                <w:color w:val="231F20"/>
                <w:spacing w:val="-2"/>
                <w:u w:val="single" w:color="auto"/>
              </w:rPr>
              <w:t xml:space="preserve">   </w:t>
            </w:r>
            <w:r>
              <w:rPr>
                <w:color w:val="231F20"/>
                <w:spacing w:val="2"/>
              </w:rPr>
              <w:t xml:space="preserve"> </w:t>
            </w:r>
            <w:r>
              <w:rPr>
                <w:rFonts w:ascii="方正黑体_GBK" w:hAnsi="方正黑体_GBK" w:eastAsia="方正黑体_GBK" w:cs="方正黑体_GBK"/>
                <w:color w:val="231F20"/>
                <w:spacing w:val="-4"/>
              </w:rPr>
              <w:t>如不具有以下情况，可不填：</w:t>
            </w:r>
          </w:p>
          <w:p>
            <w:pPr>
              <w:pStyle w:val="9"/>
              <w:spacing w:before="48" w:line="259" w:lineRule="auto"/>
              <w:ind w:left="1343" w:right="1736" w:hanging="1260"/>
            </w:pPr>
            <w:r>
              <w:rPr>
                <w:color w:val="231F20"/>
              </w:rPr>
              <w:t>外资情况□：中外合资经营企业□    中外合作经营企</w:t>
            </w:r>
            <w:r>
              <w:rPr>
                <w:color w:val="231F20"/>
                <w:spacing w:val="-1"/>
              </w:rPr>
              <w:t>业□</w:t>
            </w:r>
            <w:r>
              <w:rPr>
                <w:color w:val="231F20"/>
              </w:rPr>
              <w:t xml:space="preserve"> </w:t>
            </w:r>
            <w:r>
              <w:rPr>
                <w:color w:val="231F20"/>
                <w:spacing w:val="-1"/>
              </w:rPr>
              <w:t xml:space="preserve">外商独资企业□    其他形式□ </w:t>
            </w:r>
            <w:r>
              <w:rPr>
                <w:color w:val="231F20"/>
                <w:spacing w:val="1"/>
                <w:u w:val="single" w:color="auto"/>
              </w:rPr>
              <w:t xml:space="preserve">           </w:t>
            </w:r>
          </w:p>
          <w:p>
            <w:pPr>
              <w:pStyle w:val="9"/>
              <w:spacing w:line="239" w:lineRule="auto"/>
              <w:ind w:left="1359"/>
            </w:pPr>
            <w:r>
              <w:rPr>
                <w:color w:val="231F20"/>
                <w:spacing w:val="-5"/>
              </w:rPr>
              <w:t>出资方：</w:t>
            </w:r>
          </w:p>
          <w:p>
            <w:pPr>
              <w:pStyle w:val="9"/>
              <w:spacing w:before="28" w:line="239" w:lineRule="auto"/>
              <w:ind w:left="1345"/>
            </w:pPr>
            <w:r>
              <w:rPr>
                <w:color w:val="231F20"/>
                <w:spacing w:val="-1"/>
              </w:rPr>
              <w:t>份额构成：</w:t>
            </w:r>
          </w:p>
          <w:p>
            <w:pPr>
              <w:pStyle w:val="9"/>
              <w:spacing w:before="34" w:line="236" w:lineRule="auto"/>
              <w:ind w:left="84" w:right="4033"/>
            </w:pPr>
            <w:r>
              <w:rPr>
                <w:color w:val="231F20"/>
                <w:spacing w:val="-3"/>
              </w:rPr>
              <w:t>上市公司□ ：上市所在交易所：</w:t>
            </w:r>
            <w:r>
              <w:rPr>
                <w:color w:val="231F20"/>
              </w:rPr>
              <w:t xml:space="preserve"> </w:t>
            </w:r>
            <w:r>
              <w:rPr>
                <w:color w:val="231F20"/>
                <w:spacing w:val="-1"/>
              </w:rPr>
              <w:t>专精特新中小企业□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35" w:hRule="atLeast"/>
        </w:trPr>
        <w:tc>
          <w:tcPr>
            <w:tcW w:w="2270" w:type="dxa"/>
            <w:tcBorders>
              <w:left w:val="single" w:color="231F20" w:sz="4" w:space="0"/>
            </w:tcBorders>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78" w:line="206" w:lineRule="auto"/>
              <w:ind w:left="818"/>
            </w:pPr>
            <w:r>
              <w:rPr>
                <w:color w:val="231F20"/>
                <w:spacing w:val="-2"/>
              </w:rPr>
              <w:t>被告二</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81" w:line="228" w:lineRule="auto"/>
              <w:ind w:left="85"/>
              <w:rPr>
                <w:rFonts w:ascii="方正楷体_GBK" w:hAnsi="方正楷体_GBK" w:eastAsia="方正楷体_GBK" w:cs="方正楷体_GBK"/>
              </w:rPr>
            </w:pPr>
            <w:r>
              <w:rPr>
                <w:color w:val="231F20"/>
                <w:spacing w:val="-6"/>
              </w:rPr>
              <w:t>名称：</w:t>
            </w:r>
            <w:r>
              <w:rPr>
                <w:rFonts w:ascii="方正楷体_GBK" w:hAnsi="方正楷体_GBK" w:eastAsia="方正楷体_GBK" w:cs="方正楷体_GBK"/>
                <w:color w:val="231F20"/>
                <w:spacing w:val="-6"/>
              </w:rPr>
              <w:t>潍坊市</w:t>
            </w:r>
            <w:r>
              <w:rPr>
                <w:rFonts w:ascii="方正楷体_GBK" w:hAnsi="方正楷体_GBK" w:eastAsia="方正楷体_GBK" w:cs="方正楷体_GBK"/>
                <w:color w:val="231F20"/>
                <w:spacing w:val="54"/>
                <w:w w:val="101"/>
              </w:rPr>
              <w:t xml:space="preserve"> </w:t>
            </w:r>
            <w:r>
              <w:rPr>
                <w:rFonts w:ascii="方正楷体_GBK" w:hAnsi="方正楷体_GBK" w:eastAsia="方正楷体_GBK" w:cs="方正楷体_GBK"/>
                <w:color w:val="231F20"/>
                <w:spacing w:val="-6"/>
              </w:rPr>
              <w:t>××</w:t>
            </w:r>
            <w:r>
              <w:rPr>
                <w:rFonts w:ascii="方正楷体_GBK" w:hAnsi="方正楷体_GBK" w:eastAsia="方正楷体_GBK" w:cs="方正楷体_GBK"/>
                <w:color w:val="231F20"/>
                <w:spacing w:val="27"/>
              </w:rPr>
              <w:t xml:space="preserve"> </w:t>
            </w:r>
            <w:r>
              <w:rPr>
                <w:rFonts w:ascii="方正楷体_GBK" w:hAnsi="方正楷体_GBK" w:eastAsia="方正楷体_GBK" w:cs="方正楷体_GBK"/>
                <w:color w:val="231F20"/>
                <w:spacing w:val="-6"/>
              </w:rPr>
              <w:t>网络股份有限公司</w:t>
            </w:r>
          </w:p>
          <w:p>
            <w:pPr>
              <w:pStyle w:val="9"/>
              <w:spacing w:before="42" w:line="230" w:lineRule="auto"/>
              <w:ind w:left="83"/>
              <w:rPr>
                <w:rFonts w:ascii="方正楷体_GBK" w:hAnsi="方正楷体_GBK" w:eastAsia="方正楷体_GBK" w:cs="方正楷体_GBK"/>
              </w:rPr>
            </w:pPr>
            <w:r>
              <w:rPr>
                <w:color w:val="231F20"/>
                <w:spacing w:val="-11"/>
              </w:rPr>
              <w:t>住所地（主要办事机构所在地</w:t>
            </w:r>
            <w:r>
              <w:rPr>
                <w:color w:val="231F20"/>
                <w:spacing w:val="2"/>
              </w:rPr>
              <w:t>）：</w:t>
            </w:r>
            <w:r>
              <w:rPr>
                <w:color w:val="231F20"/>
                <w:spacing w:val="-7"/>
              </w:rPr>
              <w:t xml:space="preserve"> </w:t>
            </w:r>
            <w:r>
              <w:rPr>
                <w:rFonts w:ascii="方正楷体_GBK" w:hAnsi="方正楷体_GBK" w:eastAsia="方正楷体_GBK" w:cs="方正楷体_GBK"/>
                <w:color w:val="231F20"/>
                <w:spacing w:val="-11"/>
              </w:rPr>
              <w:t>山东省潍坊市</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1"/>
              </w:rPr>
              <w:t>××</w:t>
            </w:r>
            <w:r>
              <w:rPr>
                <w:rFonts w:ascii="方正楷体_GBK" w:hAnsi="方正楷体_GBK" w:eastAsia="方正楷体_GBK" w:cs="方正楷体_GBK"/>
                <w:color w:val="231F20"/>
                <w:spacing w:val="25"/>
                <w:w w:val="101"/>
              </w:rPr>
              <w:t xml:space="preserve"> </w:t>
            </w:r>
            <w:r>
              <w:rPr>
                <w:rFonts w:ascii="方正楷体_GBK" w:hAnsi="方正楷体_GBK" w:eastAsia="方正楷体_GBK" w:cs="方正楷体_GBK"/>
                <w:color w:val="231F20"/>
                <w:spacing w:val="-11"/>
              </w:rPr>
              <w:t>区</w:t>
            </w:r>
            <w:r>
              <w:rPr>
                <w:rFonts w:ascii="方正楷体_GBK" w:hAnsi="方正楷体_GBK" w:eastAsia="方正楷体_GBK" w:cs="方正楷体_GBK"/>
                <w:color w:val="231F20"/>
                <w:spacing w:val="49"/>
              </w:rPr>
              <w:t xml:space="preserve"> </w:t>
            </w:r>
            <w:r>
              <w:rPr>
                <w:rFonts w:ascii="方正楷体_GBK" w:hAnsi="方正楷体_GBK" w:eastAsia="方正楷体_GBK" w:cs="方正楷体_GBK"/>
                <w:color w:val="231F20"/>
                <w:spacing w:val="-11"/>
              </w:rPr>
              <w:t>×× 街道</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11"/>
              </w:rPr>
              <w:t>× 号</w:t>
            </w:r>
          </w:p>
          <w:p>
            <w:pPr>
              <w:spacing w:before="33" w:line="258" w:lineRule="auto"/>
              <w:ind w:left="86" w:right="92" w:firstLine="5"/>
              <w:rPr>
                <w:rFonts w:ascii="方正黑体_GBK" w:hAnsi="方正黑体_GBK" w:eastAsia="方正黑体_GBK" w:cs="方正黑体_GBK"/>
                <w:sz w:val="21"/>
                <w:szCs w:val="21"/>
              </w:rPr>
            </w:pPr>
            <w:r>
              <w:rPr>
                <w:rFonts w:ascii="方正黑体_GBK" w:hAnsi="方正黑体_GBK" w:eastAsia="方正黑体_GBK" w:cs="方正黑体_GBK"/>
                <w:color w:val="231F20"/>
                <w:spacing w:val="-4"/>
                <w:sz w:val="21"/>
                <w:szCs w:val="21"/>
              </w:rPr>
              <w:t>注册地 / 登记地：</w:t>
            </w:r>
            <w:r>
              <w:rPr>
                <w:rFonts w:ascii="方正黑体_GBK" w:hAnsi="方正黑体_GBK" w:eastAsia="方正黑体_GBK" w:cs="方正黑体_GBK"/>
                <w:color w:val="231F20"/>
                <w:spacing w:val="-23"/>
                <w:sz w:val="21"/>
                <w:szCs w:val="21"/>
              </w:rPr>
              <w:t xml:space="preserve"> </w:t>
            </w:r>
            <w:r>
              <w:rPr>
                <w:rFonts w:ascii="方正楷体_GBK" w:hAnsi="方正楷体_GBK" w:eastAsia="方正楷体_GBK" w:cs="方正楷体_GBK"/>
                <w:color w:val="231F20"/>
                <w:spacing w:val="-4"/>
                <w:sz w:val="21"/>
                <w:szCs w:val="21"/>
              </w:rPr>
              <w:t>山东省潍坊市</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4"/>
                <w:sz w:val="21"/>
                <w:szCs w:val="21"/>
              </w:rPr>
              <w:t>××</w:t>
            </w:r>
            <w:r>
              <w:rPr>
                <w:rFonts w:ascii="方正楷体_GBK" w:hAnsi="方正楷体_GBK" w:eastAsia="方正楷体_GBK" w:cs="方正楷体_GBK"/>
                <w:color w:val="231F20"/>
                <w:spacing w:val="25"/>
                <w:w w:val="101"/>
                <w:sz w:val="21"/>
                <w:szCs w:val="21"/>
              </w:rPr>
              <w:t xml:space="preserve"> </w:t>
            </w:r>
            <w:r>
              <w:rPr>
                <w:rFonts w:ascii="方正楷体_GBK" w:hAnsi="方正楷体_GBK" w:eastAsia="方正楷体_GBK" w:cs="方正楷体_GBK"/>
                <w:color w:val="231F20"/>
                <w:spacing w:val="-4"/>
                <w:sz w:val="21"/>
                <w:szCs w:val="21"/>
              </w:rPr>
              <w:t>区</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4"/>
                <w:sz w:val="21"/>
                <w:szCs w:val="21"/>
              </w:rPr>
              <w:t>×× 街</w:t>
            </w:r>
            <w:r>
              <w:rPr>
                <w:rFonts w:ascii="方正楷体_GBK" w:hAnsi="方正楷体_GBK" w:eastAsia="方正楷体_GBK" w:cs="方正楷体_GBK"/>
                <w:color w:val="231F20"/>
                <w:spacing w:val="-5"/>
                <w:sz w:val="21"/>
                <w:szCs w:val="21"/>
              </w:rPr>
              <w:t>道</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5"/>
                <w:sz w:val="21"/>
                <w:szCs w:val="21"/>
              </w:rPr>
              <w:t>× 号</w:t>
            </w:r>
            <w:r>
              <w:rPr>
                <w:rFonts w:ascii="方正黑体_GBK" w:hAnsi="方正黑体_GBK" w:eastAsia="方正黑体_GBK" w:cs="方正黑体_GBK"/>
                <w:color w:val="231F20"/>
                <w:spacing w:val="-5"/>
                <w:sz w:val="21"/>
                <w:szCs w:val="21"/>
              </w:rPr>
              <w:t>（营业执照地址不</w:t>
            </w:r>
            <w:r>
              <w:rPr>
                <w:rFonts w:ascii="方正黑体_GBK" w:hAnsi="方正黑体_GBK" w:eastAsia="方正黑体_GBK" w:cs="方正黑体_GBK"/>
                <w:color w:val="231F20"/>
                <w:sz w:val="21"/>
                <w:szCs w:val="21"/>
              </w:rPr>
              <w:t xml:space="preserve"> 全的需补全省市等相关信息）</w:t>
            </w:r>
          </w:p>
          <w:p>
            <w:pPr>
              <w:pStyle w:val="9"/>
              <w:spacing w:before="26" w:line="259" w:lineRule="auto"/>
              <w:ind w:left="84" w:right="2571"/>
              <w:rPr>
                <w:rFonts w:ascii="方正楷体_GBK" w:hAnsi="方正楷体_GBK" w:eastAsia="方正楷体_GBK" w:cs="方正楷体_GBK"/>
              </w:rPr>
            </w:pPr>
            <w:r>
              <w:rPr>
                <w:color w:val="231F20"/>
                <w:spacing w:val="-3"/>
              </w:rPr>
              <w:t>法定代表人 / 负责人：</w:t>
            </w:r>
            <w:r>
              <w:rPr>
                <w:color w:val="231F20"/>
                <w:spacing w:val="-18"/>
              </w:rPr>
              <w:t xml:space="preserve"> </w:t>
            </w:r>
            <w:r>
              <w:rPr>
                <w:rFonts w:ascii="方正楷体_GBK" w:hAnsi="方正楷体_GBK" w:eastAsia="方正楷体_GBK" w:cs="方正楷体_GBK"/>
                <w:color w:val="231F20"/>
                <w:spacing w:val="-3"/>
              </w:rPr>
              <w:t xml:space="preserve">张  ××       </w:t>
            </w:r>
            <w:r>
              <w:rPr>
                <w:color w:val="231F20"/>
                <w:spacing w:val="-3"/>
              </w:rPr>
              <w:t>职务：</w:t>
            </w:r>
            <w:r>
              <w:rPr>
                <w:rFonts w:ascii="方正楷体_GBK" w:hAnsi="方正楷体_GBK" w:eastAsia="方正楷体_GBK" w:cs="方正楷体_GBK"/>
                <w:color w:val="231F20"/>
                <w:spacing w:val="-3"/>
              </w:rPr>
              <w:t>董事长</w:t>
            </w:r>
            <w:r>
              <w:rPr>
                <w:rFonts w:ascii="方正楷体_GBK" w:hAnsi="方正楷体_GBK" w:eastAsia="方正楷体_GBK" w:cs="方正楷体_GBK"/>
                <w:color w:val="231F20"/>
              </w:rPr>
              <w:t xml:space="preserve"> </w:t>
            </w: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2" w:line="228" w:lineRule="auto"/>
              <w:ind w:left="85"/>
              <w:rPr>
                <w:rFonts w:ascii="方正楷体_GBK" w:hAnsi="方正楷体_GBK" w:eastAsia="方正楷体_GBK" w:cs="方正楷体_GBK"/>
              </w:rPr>
            </w:pPr>
            <w:r>
              <w:rPr>
                <w:color w:val="231F20"/>
                <w:spacing w:val="-2"/>
              </w:rPr>
              <w:t xml:space="preserve">统一社会信用代码： </w:t>
            </w:r>
            <w:r>
              <w:rPr>
                <w:rFonts w:ascii="方正楷体_GBK" w:hAnsi="方正楷体_GBK" w:eastAsia="方正楷体_GBK" w:cs="方正楷体_GBK"/>
                <w:color w:val="231F20"/>
                <w:spacing w:val="-2"/>
              </w:rPr>
              <w:t>××××××××××××××××××</w:t>
            </w:r>
          </w:p>
          <w:p>
            <w:pPr>
              <w:pStyle w:val="9"/>
              <w:spacing w:before="58" w:line="236" w:lineRule="auto"/>
              <w:ind w:left="714" w:right="1316" w:hanging="632"/>
            </w:pPr>
            <w:r>
              <w:rPr>
                <w:color w:val="231F20"/>
                <w:spacing w:val="-1"/>
              </w:rPr>
              <w:t>类型：有限责任公司□    股份有限公司</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rFonts w:ascii="微软雅黑" w:hAnsi="微软雅黑" w:eastAsia="微软雅黑" w:cs="微软雅黑"/>
                <w:color w:val="231F20"/>
                <w:spacing w:val="-2"/>
                <w:position w:val="-1"/>
                <w:sz w:val="23"/>
                <w:szCs w:val="23"/>
              </w:rPr>
              <w:t xml:space="preserve"> </w:t>
            </w:r>
            <w:r>
              <w:rPr>
                <w:color w:val="231F20"/>
                <w:spacing w:val="-2"/>
              </w:rPr>
              <w:t>其他企业法人□</w:t>
            </w:r>
            <w:r>
              <w:rPr>
                <w:color w:val="231F20"/>
              </w:rPr>
              <w:t xml:space="preserve">    事业单位□    社会团体□    </w:t>
            </w:r>
            <w:r>
              <w:rPr>
                <w:rFonts w:hint="eastAsia"/>
                <w:color w:val="231F20"/>
                <w:lang w:eastAsia="zh-CN"/>
              </w:rPr>
              <w:t xml:space="preserve">基金会□   社会服务机构□ </w:t>
            </w:r>
            <w:r>
              <w:rPr>
                <w:color w:val="231F20"/>
                <w:spacing w:val="-1"/>
              </w:rPr>
              <w:t>机关法人□    农村集体经济组织法人□</w:t>
            </w:r>
          </w:p>
          <w:p>
            <w:pPr>
              <w:pStyle w:val="9"/>
              <w:spacing w:before="4" w:line="209" w:lineRule="auto"/>
              <w:ind w:left="715"/>
            </w:pPr>
            <w:r>
              <w:rPr>
                <w:color w:val="231F20"/>
              </w:rPr>
              <w:t>城镇农村的合作经济组织法人□    基层群众性自治组织</w:t>
            </w:r>
            <w:r>
              <w:rPr>
                <w:color w:val="231F20"/>
                <w:spacing w:val="-1"/>
              </w:rPr>
              <w:t>法人□</w:t>
            </w:r>
          </w:p>
          <w:p>
            <w:pPr>
              <w:pStyle w:val="9"/>
              <w:spacing w:before="67" w:line="209" w:lineRule="auto"/>
              <w:ind w:left="712"/>
            </w:pPr>
            <w:r>
              <w:rPr>
                <w:color w:val="231F20"/>
              </w:rPr>
              <w:t>个人独资企业□    合伙企业□    不具有法人资格的专业服务机构□</w:t>
            </w:r>
          </w:p>
          <w:p>
            <w:pPr>
              <w:pStyle w:val="9"/>
              <w:spacing w:before="62" w:line="246" w:lineRule="auto"/>
              <w:ind w:left="86" w:right="844" w:hanging="3"/>
              <w:rPr>
                <w:rFonts w:ascii="方正黑体_GBK" w:hAnsi="方正黑体_GBK" w:eastAsia="方正黑体_GBK" w:cs="方正黑体_GBK"/>
              </w:rPr>
            </w:pPr>
            <w:r>
              <w:rPr>
                <w:color w:val="231F20"/>
                <w:spacing w:val="-1"/>
              </w:rPr>
              <w:t>所有制性质：国有□（控股□    参股□)</w:t>
            </w:r>
            <w:r>
              <w:rPr>
                <w:color w:val="231F20"/>
                <w:spacing w:val="4"/>
              </w:rPr>
              <w:t xml:space="preserve">    </w:t>
            </w:r>
            <w:r>
              <w:rPr>
                <w:color w:val="231F20"/>
                <w:spacing w:val="-1"/>
              </w:rPr>
              <w:t>民营</w:t>
            </w:r>
            <w:r>
              <w:rPr>
                <w:rFonts w:ascii="方正书宋简体" w:hAnsi="方正书宋简体" w:eastAsia="方正书宋简体" w:cs="方正书宋简体"/>
                <w:color w:val="231F20"/>
                <w:spacing w:val="-1"/>
              </w:rPr>
              <w:t xml:space="preserve">□    </w:t>
            </w:r>
            <w:r>
              <w:rPr>
                <w:color w:val="231F20"/>
                <w:spacing w:val="-1"/>
              </w:rPr>
              <w:t>其他</w:t>
            </w:r>
            <w:r>
              <w:rPr>
                <w:color w:val="231F20"/>
                <w:spacing w:val="-1"/>
                <w:u w:val="single" w:color="auto"/>
              </w:rPr>
              <w:t xml:space="preserve">                  </w:t>
            </w:r>
            <w:r>
              <w:rPr>
                <w:color w:val="231F20"/>
                <w:spacing w:val="-2"/>
                <w:u w:val="single" w:color="auto"/>
              </w:rPr>
              <w:t xml:space="preserve">   </w:t>
            </w:r>
            <w:r>
              <w:rPr>
                <w:color w:val="231F20"/>
                <w:spacing w:val="2"/>
              </w:rPr>
              <w:t xml:space="preserve"> </w:t>
            </w:r>
            <w:r>
              <w:rPr>
                <w:rFonts w:ascii="方正黑体_GBK" w:hAnsi="方正黑体_GBK" w:eastAsia="方正黑体_GBK" w:cs="方正黑体_GBK"/>
                <w:color w:val="231F20"/>
                <w:spacing w:val="-4"/>
              </w:rPr>
              <w:t>如不具有以下情况，可不填：</w:t>
            </w:r>
          </w:p>
          <w:p>
            <w:pPr>
              <w:pStyle w:val="9"/>
              <w:spacing w:before="48" w:line="259" w:lineRule="auto"/>
              <w:ind w:left="1343" w:right="1736" w:hanging="1260"/>
            </w:pPr>
            <w:r>
              <w:rPr>
                <w:color w:val="231F20"/>
              </w:rPr>
              <w:t>外资情况□：中外合资经营企业□    中外合作经营企</w:t>
            </w:r>
            <w:r>
              <w:rPr>
                <w:color w:val="231F20"/>
                <w:spacing w:val="-1"/>
              </w:rPr>
              <w:t>业□</w:t>
            </w:r>
            <w:r>
              <w:rPr>
                <w:color w:val="231F20"/>
              </w:rPr>
              <w:t xml:space="preserve"> </w:t>
            </w:r>
            <w:r>
              <w:rPr>
                <w:color w:val="231F20"/>
                <w:spacing w:val="-1"/>
              </w:rPr>
              <w:t xml:space="preserve">外商独资企业□    其他形式□ </w:t>
            </w:r>
            <w:r>
              <w:rPr>
                <w:color w:val="231F20"/>
                <w:spacing w:val="1"/>
                <w:u w:val="single" w:color="auto"/>
              </w:rPr>
              <w:t xml:space="preserve">           </w:t>
            </w:r>
          </w:p>
          <w:p>
            <w:pPr>
              <w:pStyle w:val="9"/>
              <w:spacing w:line="239" w:lineRule="auto"/>
              <w:ind w:left="1359"/>
            </w:pPr>
            <w:r>
              <w:rPr>
                <w:color w:val="231F20"/>
                <w:spacing w:val="-5"/>
              </w:rPr>
              <w:t>出资方：</w:t>
            </w:r>
          </w:p>
          <w:p>
            <w:pPr>
              <w:pStyle w:val="9"/>
              <w:spacing w:before="28" w:line="239" w:lineRule="auto"/>
              <w:ind w:left="1345"/>
            </w:pPr>
            <w:r>
              <w:rPr>
                <w:color w:val="231F20"/>
                <w:spacing w:val="-1"/>
              </w:rPr>
              <w:t>份额构成：</w:t>
            </w:r>
          </w:p>
          <w:p>
            <w:pPr>
              <w:pStyle w:val="9"/>
              <w:spacing w:before="34" w:line="236" w:lineRule="auto"/>
              <w:ind w:left="84" w:right="4084"/>
            </w:pPr>
            <w:r>
              <w:rPr>
                <w:color w:val="231F20"/>
                <w:spacing w:val="-4"/>
              </w:rPr>
              <w:t>上市公司□：上市所在交易所：</w:t>
            </w:r>
            <w:r>
              <w:rPr>
                <w:color w:val="231F20"/>
                <w:spacing w:val="11"/>
              </w:rPr>
              <w:t xml:space="preserve"> </w:t>
            </w:r>
            <w:r>
              <w:rPr>
                <w:color w:val="231F20"/>
                <w:spacing w:val="-1"/>
              </w:rPr>
              <w:t>专精特新中小企业□</w:t>
            </w:r>
          </w:p>
        </w:tc>
      </w:tr>
    </w:tbl>
    <w:p>
      <w:pPr>
        <w:pStyle w:val="3"/>
      </w:pPr>
    </w:p>
    <w:p>
      <w:pPr>
        <w:sectPr>
          <w:footerReference r:id="rId7" w:type="default"/>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56" w:hRule="atLeast"/>
        </w:trPr>
        <w:tc>
          <w:tcPr>
            <w:tcW w:w="2270" w:type="dxa"/>
            <w:tcBorders>
              <w:left w:val="single" w:color="231F20" w:sz="4" w:space="0"/>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9"/>
              <w:spacing w:before="79" w:line="262" w:lineRule="auto"/>
              <w:ind w:left="594" w:right="600" w:firstLine="221"/>
            </w:pPr>
            <w:r>
              <w:rPr>
                <w:color w:val="231F20"/>
                <w:spacing w:val="-1"/>
              </w:rPr>
              <w:t>第三人</w:t>
            </w:r>
            <w:r>
              <w:rPr>
                <w:color w:val="231F20"/>
              </w:rPr>
              <w:t xml:space="preserve">     </w:t>
            </w:r>
            <w:r>
              <w:rPr>
                <w:color w:val="231F20"/>
                <w:spacing w:val="3"/>
              </w:rPr>
              <w:t>（自然人）</w:t>
            </w:r>
          </w:p>
        </w:tc>
        <w:tc>
          <w:tcPr>
            <w:tcW w:w="7074" w:type="dxa"/>
            <w:tcBorders>
              <w:right w:val="single" w:color="231F20" w:sz="4" w:space="0"/>
            </w:tcBorders>
            <w:noWrap w:val="0"/>
            <w:vAlign w:val="top"/>
          </w:tcPr>
          <w:p>
            <w:pPr>
              <w:pStyle w:val="9"/>
              <w:spacing w:before="88" w:line="207" w:lineRule="auto"/>
              <w:ind w:left="85"/>
            </w:pPr>
            <w:r>
              <w:rPr>
                <w:color w:val="231F20"/>
                <w:spacing w:val="-10"/>
              </w:rPr>
              <w:t>姓名：</w:t>
            </w:r>
          </w:p>
          <w:p>
            <w:pPr>
              <w:pStyle w:val="9"/>
              <w:spacing w:before="68" w:line="208" w:lineRule="auto"/>
              <w:ind w:left="83"/>
            </w:pPr>
            <w:r>
              <w:rPr>
                <w:color w:val="231F20"/>
              </w:rPr>
              <w:t>性别：男□    女□</w:t>
            </w:r>
          </w:p>
          <w:p>
            <w:pPr>
              <w:spacing w:line="66" w:lineRule="exact"/>
            </w:pPr>
          </w:p>
          <w:tbl>
            <w:tblPr>
              <w:tblStyle w:val="8"/>
              <w:tblW w:w="5256" w:type="dxa"/>
              <w:tblInd w:w="8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49"/>
              <w:gridCol w:w="2458"/>
              <w:gridCol w:w="134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0" w:hRule="atLeast"/>
              </w:trPr>
              <w:tc>
                <w:tcPr>
                  <w:tcW w:w="1449" w:type="dxa"/>
                  <w:noWrap w:val="0"/>
                  <w:vAlign w:val="top"/>
                </w:tcPr>
                <w:p>
                  <w:pPr>
                    <w:pStyle w:val="9"/>
                    <w:spacing w:line="199" w:lineRule="auto"/>
                    <w:ind w:left="14"/>
                  </w:pPr>
                  <w:r>
                    <w:rPr>
                      <w:color w:val="231F20"/>
                      <w:spacing w:val="-4"/>
                    </w:rPr>
                    <w:t>出生日期：</w:t>
                  </w:r>
                </w:p>
              </w:tc>
              <w:tc>
                <w:tcPr>
                  <w:tcW w:w="2458" w:type="dxa"/>
                  <w:noWrap w:val="0"/>
                  <w:vAlign w:val="top"/>
                </w:tcPr>
                <w:p>
                  <w:pPr>
                    <w:pStyle w:val="9"/>
                    <w:spacing w:before="1" w:line="198" w:lineRule="auto"/>
                    <w:ind w:left="547"/>
                  </w:pPr>
                  <w:r>
                    <w:rPr>
                      <w:color w:val="231F20"/>
                      <w:spacing w:val="-5"/>
                    </w:rPr>
                    <w:t>年</w:t>
                  </w:r>
                  <w:r>
                    <w:rPr>
                      <w:color w:val="231F20"/>
                      <w:spacing w:val="1"/>
                    </w:rPr>
                    <w:t xml:space="preserve">        </w:t>
                  </w:r>
                  <w:r>
                    <w:rPr>
                      <w:color w:val="231F20"/>
                      <w:spacing w:val="-5"/>
                    </w:rPr>
                    <w:t>月</w:t>
                  </w:r>
                  <w:r>
                    <w:rPr>
                      <w:color w:val="231F20"/>
                      <w:spacing w:val="1"/>
                    </w:rPr>
                    <w:t xml:space="preserve">         </w:t>
                  </w:r>
                  <w:r>
                    <w:rPr>
                      <w:color w:val="231F20"/>
                      <w:spacing w:val="-5"/>
                    </w:rPr>
                    <w:t>日</w:t>
                  </w:r>
                </w:p>
              </w:tc>
              <w:tc>
                <w:tcPr>
                  <w:tcW w:w="1349" w:type="dxa"/>
                  <w:noWrap w:val="0"/>
                  <w:vAlign w:val="top"/>
                </w:tcPr>
                <w:p>
                  <w:pPr>
                    <w:pStyle w:val="9"/>
                    <w:spacing w:line="199" w:lineRule="auto"/>
                    <w:ind w:left="467"/>
                  </w:pPr>
                  <w:r>
                    <w:rPr>
                      <w:color w:val="231F20"/>
                      <w:spacing w:val="-8"/>
                    </w:rPr>
                    <w:t>民族：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2" w:hRule="atLeast"/>
              </w:trPr>
              <w:tc>
                <w:tcPr>
                  <w:tcW w:w="1449" w:type="dxa"/>
                  <w:noWrap w:val="0"/>
                  <w:vAlign w:val="top"/>
                </w:tcPr>
                <w:p>
                  <w:pPr>
                    <w:pStyle w:val="9"/>
                    <w:spacing w:before="70" w:line="191" w:lineRule="exact"/>
                  </w:pPr>
                  <w:r>
                    <w:rPr>
                      <w:color w:val="231F20"/>
                      <w:spacing w:val="-7"/>
                      <w:position w:val="-1"/>
                    </w:rPr>
                    <w:t>工作单位：</w:t>
                  </w:r>
                </w:p>
              </w:tc>
              <w:tc>
                <w:tcPr>
                  <w:tcW w:w="2458" w:type="dxa"/>
                  <w:noWrap w:val="0"/>
                  <w:vAlign w:val="top"/>
                </w:tcPr>
                <w:p>
                  <w:pPr>
                    <w:pStyle w:val="9"/>
                    <w:spacing w:before="73" w:line="188" w:lineRule="exact"/>
                    <w:ind w:left="549"/>
                  </w:pPr>
                  <w:r>
                    <w:rPr>
                      <w:color w:val="231F20"/>
                      <w:spacing w:val="-11"/>
                      <w:position w:val="-2"/>
                    </w:rPr>
                    <w:t>职务：</w:t>
                  </w:r>
                </w:p>
              </w:tc>
              <w:tc>
                <w:tcPr>
                  <w:tcW w:w="1349" w:type="dxa"/>
                  <w:noWrap w:val="0"/>
                  <w:vAlign w:val="top"/>
                </w:tcPr>
                <w:p>
                  <w:pPr>
                    <w:pStyle w:val="9"/>
                    <w:spacing w:before="74" w:line="187" w:lineRule="exact"/>
                    <w:jc w:val="right"/>
                  </w:pPr>
                  <w:r>
                    <w:rPr>
                      <w:color w:val="231F20"/>
                      <w:spacing w:val="-27"/>
                      <w:w w:val="98"/>
                      <w:position w:val="-1"/>
                    </w:rPr>
                    <w:t>联系电话：</w:t>
                  </w:r>
                </w:p>
              </w:tc>
            </w:tr>
          </w:tbl>
          <w:p>
            <w:pPr>
              <w:pStyle w:val="9"/>
              <w:spacing w:before="132"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9"/>
              <w:spacing w:before="43" w:line="237" w:lineRule="auto"/>
              <w:ind w:left="82" w:right="5974"/>
            </w:pPr>
            <w:r>
              <w:rPr>
                <w:color w:val="231F20"/>
                <w:spacing w:val="-9"/>
              </w:rPr>
              <w:t>证件类型：</w:t>
            </w:r>
            <w:r>
              <w:rPr>
                <w:color w:val="231F20"/>
                <w:spacing w:val="2"/>
              </w:rPr>
              <w:t xml:space="preserve"> </w:t>
            </w:r>
            <w:r>
              <w:rPr>
                <w:color w:val="231F20"/>
                <w:spacing w:val="-9"/>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53" w:hRule="atLeast"/>
        </w:trPr>
        <w:tc>
          <w:tcPr>
            <w:tcW w:w="2270" w:type="dxa"/>
            <w:tcBorders>
              <w:left w:val="single" w:color="231F20" w:sz="4" w:space="0"/>
            </w:tcBorders>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9" w:line="209" w:lineRule="auto"/>
              <w:ind w:left="816"/>
            </w:pPr>
            <w:r>
              <w:rPr>
                <w:color w:val="231F20"/>
                <w:spacing w:val="-1"/>
              </w:rPr>
              <w:t>第三人</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87" w:line="207" w:lineRule="auto"/>
              <w:ind w:left="85"/>
            </w:pPr>
            <w:r>
              <w:rPr>
                <w:color w:val="231F20"/>
                <w:spacing w:val="-10"/>
              </w:rPr>
              <w:t>名称：</w:t>
            </w:r>
          </w:p>
          <w:p>
            <w:pPr>
              <w:pStyle w:val="9"/>
              <w:spacing w:before="63" w:line="247" w:lineRule="auto"/>
              <w:ind w:left="88" w:right="3954" w:hanging="5"/>
            </w:pPr>
            <w:r>
              <w:rPr>
                <w:color w:val="231F20"/>
                <w:spacing w:val="-8"/>
              </w:rPr>
              <w:t>住所地（主要办事机构所在地</w:t>
            </w:r>
            <w:r>
              <w:rPr>
                <w:color w:val="231F20"/>
                <w:spacing w:val="-10"/>
              </w:rPr>
              <w:t>）：</w:t>
            </w:r>
            <w:r>
              <w:rPr>
                <w:color w:val="231F20"/>
                <w:spacing w:val="1"/>
              </w:rPr>
              <w:t xml:space="preserve"> </w:t>
            </w:r>
            <w:r>
              <w:rPr>
                <w:color w:val="231F20"/>
                <w:spacing w:val="-4"/>
              </w:rPr>
              <w:t>注册地 / 登记地：</w:t>
            </w:r>
          </w:p>
          <w:p>
            <w:pPr>
              <w:pStyle w:val="9"/>
              <w:spacing w:before="38" w:line="209" w:lineRule="auto"/>
              <w:ind w:left="85"/>
            </w:pPr>
            <w:r>
              <w:rPr>
                <w:color w:val="231F20"/>
                <w:spacing w:val="-1"/>
              </w:rPr>
              <w:t>法定代表人 / 负责人：</w:t>
            </w:r>
            <w:r>
              <w:rPr>
                <w:color w:val="231F20"/>
                <w:spacing w:val="1"/>
              </w:rPr>
              <w:t xml:space="preserve">              </w:t>
            </w:r>
            <w:r>
              <w:rPr>
                <w:color w:val="231F20"/>
                <w:spacing w:val="-1"/>
              </w:rPr>
              <w:t>职务：              联系电话：</w:t>
            </w:r>
          </w:p>
          <w:p>
            <w:pPr>
              <w:pStyle w:val="9"/>
              <w:spacing w:before="65" w:line="210" w:lineRule="auto"/>
              <w:ind w:left="85"/>
            </w:pPr>
            <w:r>
              <w:rPr>
                <w:color w:val="231F20"/>
                <w:spacing w:val="-5"/>
              </w:rPr>
              <w:t>统一社会信用代码：</w:t>
            </w:r>
          </w:p>
          <w:p>
            <w:pPr>
              <w:pStyle w:val="9"/>
              <w:spacing w:before="65" w:line="260" w:lineRule="auto"/>
              <w:ind w:left="714" w:right="266" w:hanging="632"/>
              <w:rPr>
                <w:rFonts w:hint="eastAsia" w:eastAsia="方正书宋_GBK"/>
                <w:lang w:eastAsia="zh-CN"/>
              </w:rPr>
            </w:pPr>
            <w:r>
              <w:rPr>
                <w:color w:val="231F20"/>
              </w:rPr>
              <w:t>类型：有限责任公司□    股份有限公司□    上市公司□    其他企业法人□</w:t>
            </w:r>
            <w:r>
              <w:rPr>
                <w:color w:val="231F20"/>
                <w:spacing w:val="6"/>
              </w:rPr>
              <w:t xml:space="preserve"> </w:t>
            </w:r>
            <w:r>
              <w:rPr>
                <w:color w:val="231F20"/>
              </w:rPr>
              <w:t xml:space="preserve">事业单位□    社会团体□    </w:t>
            </w:r>
            <w:r>
              <w:rPr>
                <w:rFonts w:hint="eastAsia"/>
                <w:color w:val="231F20"/>
                <w:lang w:eastAsia="zh-CN"/>
              </w:rPr>
              <w:t>基金会□   社会服务机构□</w:t>
            </w:r>
          </w:p>
          <w:p>
            <w:pPr>
              <w:pStyle w:val="9"/>
              <w:spacing w:before="1" w:line="210" w:lineRule="auto"/>
              <w:ind w:left="715"/>
            </w:pPr>
            <w:r>
              <w:rPr>
                <w:color w:val="231F20"/>
                <w:spacing w:val="-1"/>
              </w:rPr>
              <w:t>机关法人□    农村集体经济组织法人□</w:t>
            </w:r>
          </w:p>
          <w:p>
            <w:pPr>
              <w:pStyle w:val="9"/>
              <w:spacing w:before="67" w:line="209" w:lineRule="auto"/>
              <w:ind w:left="715"/>
            </w:pPr>
            <w:r>
              <w:rPr>
                <w:color w:val="231F20"/>
              </w:rPr>
              <w:t>城镇农村的合作经济组织法人□    基层群众性自治组织</w:t>
            </w:r>
            <w:r>
              <w:rPr>
                <w:color w:val="231F20"/>
                <w:spacing w:val="-1"/>
              </w:rPr>
              <w:t>法人□</w:t>
            </w:r>
          </w:p>
          <w:p>
            <w:pPr>
              <w:pStyle w:val="9"/>
              <w:spacing w:before="67" w:line="209" w:lineRule="auto"/>
              <w:ind w:left="712"/>
            </w:pPr>
            <w:r>
              <w:rPr>
                <w:color w:val="231F20"/>
              </w:rPr>
              <w:t>个人独资企业□    合伙企业□    不具有法人资格的专业服务机构□</w:t>
            </w:r>
          </w:p>
          <w:p>
            <w:pPr>
              <w:pStyle w:val="9"/>
              <w:spacing w:before="62" w:line="246" w:lineRule="auto"/>
              <w:ind w:left="86" w:right="844" w:hanging="3"/>
              <w:rPr>
                <w:rFonts w:ascii="方正黑体_GBK" w:hAnsi="方正黑体_GBK" w:eastAsia="方正黑体_GBK" w:cs="方正黑体_GBK"/>
              </w:rPr>
            </w:pPr>
            <w:r>
              <w:rPr>
                <w:color w:val="231F20"/>
                <w:spacing w:val="-1"/>
              </w:rPr>
              <w:t>所有制性质：国有□（控股□    参股□)</w:t>
            </w:r>
            <w:r>
              <w:rPr>
                <w:color w:val="231F20"/>
                <w:spacing w:val="4"/>
              </w:rPr>
              <w:t xml:space="preserve">    </w:t>
            </w:r>
            <w:r>
              <w:rPr>
                <w:color w:val="231F20"/>
                <w:spacing w:val="-1"/>
              </w:rPr>
              <w:t>民营</w:t>
            </w:r>
            <w:r>
              <w:rPr>
                <w:rFonts w:ascii="方正书宋简体" w:hAnsi="方正书宋简体" w:eastAsia="方正书宋简体" w:cs="方正书宋简体"/>
                <w:color w:val="231F20"/>
                <w:spacing w:val="-1"/>
              </w:rPr>
              <w:t xml:space="preserve">□    </w:t>
            </w:r>
            <w:r>
              <w:rPr>
                <w:color w:val="231F20"/>
                <w:spacing w:val="-1"/>
              </w:rPr>
              <w:t>其他</w:t>
            </w:r>
            <w:r>
              <w:rPr>
                <w:color w:val="231F20"/>
                <w:spacing w:val="-1"/>
                <w:u w:val="single" w:color="auto"/>
              </w:rPr>
              <w:t xml:space="preserve">                  </w:t>
            </w:r>
            <w:r>
              <w:rPr>
                <w:color w:val="231F20"/>
                <w:spacing w:val="-2"/>
                <w:u w:val="single" w:color="auto"/>
              </w:rPr>
              <w:t xml:space="preserve">   </w:t>
            </w:r>
            <w:r>
              <w:rPr>
                <w:color w:val="231F20"/>
                <w:spacing w:val="2"/>
              </w:rPr>
              <w:t xml:space="preserve"> </w:t>
            </w:r>
            <w:r>
              <w:rPr>
                <w:rFonts w:ascii="方正黑体_GBK" w:hAnsi="方正黑体_GBK" w:eastAsia="方正黑体_GBK" w:cs="方正黑体_GBK"/>
                <w:color w:val="231F20"/>
                <w:spacing w:val="-4"/>
              </w:rPr>
              <w:t>如不具有以下情况，可不填：</w:t>
            </w:r>
          </w:p>
          <w:p>
            <w:pPr>
              <w:pStyle w:val="9"/>
              <w:spacing w:before="48" w:line="259" w:lineRule="auto"/>
              <w:ind w:left="1343" w:right="1736" w:hanging="1260"/>
            </w:pPr>
            <w:r>
              <w:rPr>
                <w:color w:val="231F20"/>
              </w:rPr>
              <w:t>外资情况□：中外合资经营企业□    中外合作经营企</w:t>
            </w:r>
            <w:r>
              <w:rPr>
                <w:color w:val="231F20"/>
                <w:spacing w:val="-1"/>
              </w:rPr>
              <w:t>业□</w:t>
            </w:r>
            <w:r>
              <w:rPr>
                <w:color w:val="231F20"/>
              </w:rPr>
              <w:t xml:space="preserve"> </w:t>
            </w:r>
            <w:r>
              <w:rPr>
                <w:color w:val="231F20"/>
                <w:spacing w:val="-1"/>
              </w:rPr>
              <w:t xml:space="preserve">外商独资企业□    其他形式□ </w:t>
            </w:r>
            <w:r>
              <w:rPr>
                <w:color w:val="231F20"/>
                <w:spacing w:val="1"/>
                <w:u w:val="single" w:color="auto"/>
              </w:rPr>
              <w:t xml:space="preserve">           </w:t>
            </w:r>
          </w:p>
          <w:p>
            <w:pPr>
              <w:pStyle w:val="9"/>
              <w:spacing w:line="239" w:lineRule="auto"/>
              <w:ind w:left="1359"/>
            </w:pPr>
            <w:r>
              <w:rPr>
                <w:color w:val="231F20"/>
                <w:spacing w:val="-5"/>
              </w:rPr>
              <w:t>出资方：</w:t>
            </w:r>
          </w:p>
          <w:p>
            <w:pPr>
              <w:pStyle w:val="9"/>
              <w:spacing w:before="28" w:line="239" w:lineRule="auto"/>
              <w:ind w:left="1345"/>
            </w:pPr>
            <w:r>
              <w:rPr>
                <w:color w:val="231F20"/>
                <w:spacing w:val="-1"/>
              </w:rPr>
              <w:t>份额构成：</w:t>
            </w:r>
          </w:p>
          <w:p>
            <w:pPr>
              <w:pStyle w:val="9"/>
              <w:spacing w:before="33" w:line="236" w:lineRule="auto"/>
              <w:ind w:left="84" w:right="4033"/>
            </w:pPr>
            <w:r>
              <w:rPr>
                <w:color w:val="231F20"/>
                <w:spacing w:val="-3"/>
              </w:rPr>
              <w:t>上市公司□ ：上市所在交易所：</w:t>
            </w:r>
            <w:r>
              <w:rPr>
                <w:color w:val="231F20"/>
              </w:rPr>
              <w:t xml:space="preserve"> </w:t>
            </w:r>
            <w:r>
              <w:rPr>
                <w:color w:val="231F20"/>
                <w:spacing w:val="-1"/>
              </w:rPr>
              <w:t>专精特新中小企业□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7" w:line="190" w:lineRule="auto"/>
              <w:ind w:left="4068"/>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诉讼请求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9344" w:type="dxa"/>
            <w:gridSpan w:val="2"/>
            <w:tcBorders>
              <w:left w:val="single" w:color="231F20" w:sz="4" w:space="0"/>
              <w:right w:val="single" w:color="231F20" w:sz="4" w:space="0"/>
            </w:tcBorders>
            <w:noWrap w:val="0"/>
            <w:vAlign w:val="top"/>
          </w:tcPr>
          <w:p>
            <w:pPr>
              <w:spacing w:before="83" w:line="226"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1. 判令被告一、被告二停止实施垄断行为；</w:t>
            </w:r>
          </w:p>
          <w:p>
            <w:pPr>
              <w:spacing w:before="60" w:line="226" w:lineRule="auto"/>
              <w:ind w:left="8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2. 判令被告一赔偿经济损失 80000 元；</w:t>
            </w:r>
          </w:p>
          <w:p>
            <w:pPr>
              <w:spacing w:before="60" w:line="226" w:lineRule="auto"/>
              <w:ind w:left="8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3. 判令被告一赔偿维权合理开支 6000 元；</w:t>
            </w:r>
          </w:p>
          <w:p>
            <w:pPr>
              <w:spacing w:before="60" w:line="226" w:lineRule="auto"/>
              <w:ind w:left="8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4. 判令被告一、被告二承担本案诉讼费用。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5" w:hRule="atLeast"/>
        </w:trPr>
        <w:tc>
          <w:tcPr>
            <w:tcW w:w="2270" w:type="dxa"/>
            <w:tcBorders>
              <w:left w:val="single" w:color="231F20" w:sz="4" w:space="0"/>
            </w:tcBorders>
            <w:noWrap w:val="0"/>
            <w:vAlign w:val="top"/>
          </w:tcPr>
          <w:p>
            <w:pPr>
              <w:spacing w:line="258" w:lineRule="auto"/>
              <w:rPr>
                <w:rFonts w:ascii="Arial"/>
                <w:sz w:val="21"/>
              </w:rPr>
            </w:pPr>
          </w:p>
          <w:p>
            <w:pPr>
              <w:spacing w:line="259" w:lineRule="auto"/>
              <w:rPr>
                <w:rFonts w:ascii="Arial"/>
                <w:sz w:val="21"/>
              </w:rPr>
            </w:pPr>
          </w:p>
          <w:p>
            <w:pPr>
              <w:pStyle w:val="9"/>
              <w:spacing w:before="79" w:line="208" w:lineRule="auto"/>
              <w:ind w:left="102"/>
            </w:pPr>
            <w:r>
              <w:rPr>
                <w:color w:val="231F20"/>
                <w:spacing w:val="-3"/>
              </w:rPr>
              <w:t>1. 停止垄断行为</w:t>
            </w:r>
          </w:p>
        </w:tc>
        <w:tc>
          <w:tcPr>
            <w:tcW w:w="7074" w:type="dxa"/>
            <w:tcBorders>
              <w:right w:val="single" w:color="231F20" w:sz="4" w:space="0"/>
            </w:tcBorders>
            <w:noWrap w:val="0"/>
            <w:vAlign w:val="top"/>
          </w:tcPr>
          <w:p>
            <w:pPr>
              <w:pStyle w:val="9"/>
              <w:spacing w:before="92" w:line="238" w:lineRule="auto"/>
              <w:ind w:left="93" w:right="78" w:hanging="9"/>
              <w:jc w:val="both"/>
              <w:rPr>
                <w:rFonts w:ascii="方正黑体_GBK" w:hAnsi="方正黑体_GBK" w:eastAsia="方正黑体_GBK" w:cs="方正黑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内容：</w:t>
            </w:r>
            <w:r>
              <w:rPr>
                <w:rFonts w:ascii="方正楷体_GBK" w:hAnsi="方正楷体_GBK" w:eastAsia="方正楷体_GBK" w:cs="方正楷体_GBK"/>
                <w:color w:val="231F20"/>
                <w:spacing w:val="3"/>
              </w:rPr>
              <w:t>被告一、被告二停止实施垄断行为，包括：1. 停止实施拒绝</w:t>
            </w:r>
            <w:r>
              <w:rPr>
                <w:rFonts w:ascii="方正楷体_GBK" w:hAnsi="方正楷体_GBK" w:eastAsia="方正楷体_GBK" w:cs="方正楷体_GBK"/>
                <w:color w:val="231F20"/>
                <w:spacing w:val="1"/>
              </w:rPr>
              <w:t xml:space="preserve"> </w:t>
            </w:r>
            <w:r>
              <w:rPr>
                <w:rFonts w:ascii="方正楷体_GBK" w:hAnsi="方正楷体_GBK" w:eastAsia="方正楷体_GBK" w:cs="方正楷体_GBK"/>
                <w:color w:val="231F20"/>
              </w:rPr>
              <w:t>交易的滥用市场支配地位的行为。2. 停止实施捆绑交易</w:t>
            </w:r>
            <w:r>
              <w:rPr>
                <w:rFonts w:ascii="方正楷体_GBK" w:hAnsi="方正楷体_GBK" w:eastAsia="方正楷体_GBK" w:cs="方正楷体_GBK"/>
                <w:color w:val="231F20"/>
                <w:spacing w:val="51"/>
                <w:w w:val="101"/>
              </w:rPr>
              <w:t xml:space="preserve"> </w:t>
            </w:r>
            <w:r>
              <w:rPr>
                <w:rFonts w:ascii="方正楷体_GBK" w:hAnsi="方正楷体_GBK" w:eastAsia="方正楷体_GBK" w:cs="方正楷体_GBK"/>
                <w:color w:val="231F20"/>
              </w:rPr>
              <w:t xml:space="preserve">×× 产品的滥用市 </w:t>
            </w:r>
            <w:r>
              <w:rPr>
                <w:rFonts w:ascii="方正楷体_GBK" w:hAnsi="方正楷体_GBK" w:eastAsia="方正楷体_GBK" w:cs="方正楷体_GBK"/>
                <w:color w:val="231F20"/>
                <w:spacing w:val="-5"/>
              </w:rPr>
              <w:t>场支配地位的行为。</w:t>
            </w:r>
            <w:r>
              <w:rPr>
                <w:rFonts w:ascii="方正黑体_GBK" w:hAnsi="方正黑体_GBK" w:eastAsia="方正黑体_GBK" w:cs="方正黑体_GBK"/>
                <w:color w:val="231F20"/>
                <w:spacing w:val="-5"/>
              </w:rPr>
              <w:t>（简述请求停止的垄断行为内容）</w:t>
            </w:r>
          </w:p>
          <w:p>
            <w:pPr>
              <w:pStyle w:val="9"/>
              <w:spacing w:before="33" w:line="203" w:lineRule="auto"/>
              <w:ind w:left="82"/>
            </w:pP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2270" w:type="dxa"/>
            <w:tcBorders>
              <w:left w:val="single" w:color="231F20" w:sz="4" w:space="0"/>
            </w:tcBorders>
            <w:noWrap w:val="0"/>
            <w:vAlign w:val="top"/>
          </w:tcPr>
          <w:p>
            <w:pPr>
              <w:pStyle w:val="9"/>
              <w:spacing w:before="258" w:line="209" w:lineRule="auto"/>
              <w:ind w:left="85"/>
            </w:pPr>
            <w:r>
              <w:rPr>
                <w:color w:val="231F20"/>
                <w:spacing w:val="-1"/>
              </w:rPr>
              <w:t>2. 赔偿经济损失</w:t>
            </w:r>
          </w:p>
        </w:tc>
        <w:tc>
          <w:tcPr>
            <w:tcW w:w="7074" w:type="dxa"/>
            <w:tcBorders>
              <w:right w:val="single" w:color="231F20" w:sz="4" w:space="0"/>
            </w:tcBorders>
            <w:noWrap w:val="0"/>
            <w:vAlign w:val="top"/>
          </w:tcPr>
          <w:p>
            <w:pPr>
              <w:pStyle w:val="9"/>
              <w:spacing w:before="93" w:line="189" w:lineRule="auto"/>
              <w:ind w:left="84"/>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rFonts w:ascii="方正楷体_GBK" w:hAnsi="方正楷体_GBK" w:eastAsia="方正楷体_GBK" w:cs="方正楷体_GBK"/>
                <w:color w:val="231F20"/>
                <w:spacing w:val="-3"/>
              </w:rPr>
              <w:t>被告一赔偿经济损失 80000 元。</w:t>
            </w:r>
          </w:p>
          <w:p>
            <w:pPr>
              <w:pStyle w:val="9"/>
              <w:spacing w:before="31" w:line="203" w:lineRule="auto"/>
              <w:ind w:left="82"/>
            </w:pPr>
            <w:r>
              <w:rPr>
                <w:color w:val="231F20"/>
                <w:spacing w:val="-1"/>
              </w:rPr>
              <w:t>无□</w:t>
            </w:r>
          </w:p>
        </w:tc>
      </w:tr>
    </w:tbl>
    <w:p>
      <w:pPr>
        <w:pStyle w:val="3"/>
      </w:pPr>
    </w:p>
    <w:p>
      <w:pPr>
        <w:sectPr>
          <w:footerReference r:id="rId8" w:type="default"/>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7" w:hRule="atLeast"/>
        </w:trPr>
        <w:tc>
          <w:tcPr>
            <w:tcW w:w="2270" w:type="dxa"/>
            <w:tcBorders>
              <w:left w:val="single" w:color="231F20" w:sz="4" w:space="0"/>
            </w:tcBorders>
            <w:noWrap w:val="0"/>
            <w:vAlign w:val="top"/>
          </w:tcPr>
          <w:p>
            <w:pPr>
              <w:spacing w:line="341" w:lineRule="auto"/>
              <w:rPr>
                <w:rFonts w:ascii="Arial"/>
                <w:sz w:val="21"/>
              </w:rPr>
            </w:pPr>
          </w:p>
          <w:p>
            <w:pPr>
              <w:spacing w:line="342" w:lineRule="auto"/>
              <w:rPr>
                <w:rFonts w:ascii="Arial"/>
                <w:sz w:val="21"/>
              </w:rPr>
            </w:pPr>
          </w:p>
          <w:p>
            <w:pPr>
              <w:pStyle w:val="9"/>
              <w:spacing w:before="78" w:line="209" w:lineRule="auto"/>
              <w:ind w:left="89"/>
            </w:pPr>
            <w:r>
              <w:rPr>
                <w:color w:val="231F20"/>
                <w:spacing w:val="-1"/>
              </w:rPr>
              <w:t>3. 赔偿维权合理开支</w:t>
            </w:r>
          </w:p>
        </w:tc>
        <w:tc>
          <w:tcPr>
            <w:tcW w:w="7074" w:type="dxa"/>
            <w:tcBorders>
              <w:right w:val="single" w:color="231F20" w:sz="4" w:space="0"/>
            </w:tcBorders>
            <w:noWrap w:val="0"/>
            <w:vAlign w:val="top"/>
          </w:tcPr>
          <w:p>
            <w:pPr>
              <w:pStyle w:val="9"/>
              <w:spacing w:before="97" w:line="171" w:lineRule="auto"/>
              <w:ind w:left="84"/>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律师费</w:t>
            </w:r>
            <w:r>
              <w:rPr>
                <w:color w:val="231F20"/>
                <w:spacing w:val="3"/>
              </w:rPr>
              <w:t xml:space="preserve">    </w:t>
            </w:r>
            <w:r>
              <w:rPr>
                <w:rFonts w:ascii="方正楷体_GBK" w:hAnsi="方正楷体_GBK" w:eastAsia="方正楷体_GBK" w:cs="方正楷体_GBK"/>
                <w:color w:val="231F20"/>
                <w:spacing w:val="-3"/>
              </w:rPr>
              <w:t xml:space="preserve">6000    </w:t>
            </w:r>
            <w:r>
              <w:rPr>
                <w:color w:val="231F20"/>
                <w:spacing w:val="-3"/>
              </w:rPr>
              <w:t>元        凭证：</w:t>
            </w:r>
            <w:r>
              <w:rPr>
                <w:color w:val="231F20"/>
                <w:spacing w:val="-4"/>
              </w:rPr>
              <w:t>有</w:t>
            </w:r>
            <w:r>
              <w:rPr>
                <w:rFonts w:hint="default" w:ascii="Wingdings 2" w:hAnsi="Wingdings 2" w:cs="Wingdings 2"/>
                <w:color w:val="231F20"/>
                <w:spacing w:val="-4"/>
                <w:sz w:val="23"/>
                <w:lang w:eastAsia="zh-CN"/>
              </w:rPr>
              <w:t>R</w:t>
            </w:r>
            <w:r>
              <w:rPr>
                <w:rFonts w:ascii="微软雅黑" w:hAnsi="微软雅黑" w:eastAsia="微软雅黑" w:cs="微软雅黑"/>
                <w:color w:val="231F20"/>
                <w:spacing w:val="-4"/>
                <w:sz w:val="23"/>
                <w:szCs w:val="23"/>
              </w:rPr>
              <w:t xml:space="preserve">   </w:t>
            </w:r>
            <w:r>
              <w:rPr>
                <w:color w:val="231F20"/>
                <w:spacing w:val="-4"/>
              </w:rPr>
              <w:t>无□</w:t>
            </w:r>
          </w:p>
          <w:p>
            <w:pPr>
              <w:pStyle w:val="9"/>
              <w:spacing w:before="47" w:line="209" w:lineRule="auto"/>
              <w:ind w:left="716"/>
            </w:pPr>
            <w:r>
              <w:rPr>
                <w:color w:val="231F20"/>
              </w:rPr>
              <w:t>经济分析费        元        凭证：有□    无□</w:t>
            </w:r>
          </w:p>
          <w:p>
            <w:pPr>
              <w:pStyle w:val="9"/>
              <w:spacing w:before="68" w:line="208" w:lineRule="auto"/>
              <w:ind w:left="715"/>
            </w:pPr>
            <w:r>
              <w:rPr>
                <w:color w:val="231F20"/>
              </w:rPr>
              <w:t>市场调查费        元        凭证：有□    无□</w:t>
            </w:r>
          </w:p>
          <w:p>
            <w:pPr>
              <w:pStyle w:val="9"/>
              <w:spacing w:before="66" w:line="209" w:lineRule="auto"/>
              <w:ind w:left="713"/>
            </w:pPr>
            <w:r>
              <w:rPr>
                <w:color w:val="231F20"/>
              </w:rPr>
              <w:t>其他费用            元        凭证：有□    无□</w:t>
            </w:r>
          </w:p>
          <w:p>
            <w:pPr>
              <w:pStyle w:val="9"/>
              <w:spacing w:before="74" w:line="203" w:lineRule="auto"/>
              <w:ind w:left="82"/>
            </w:pP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 w:hRule="atLeast"/>
        </w:trPr>
        <w:tc>
          <w:tcPr>
            <w:tcW w:w="2270" w:type="dxa"/>
            <w:tcBorders>
              <w:left w:val="single" w:color="231F20" w:sz="4" w:space="0"/>
            </w:tcBorders>
            <w:noWrap w:val="0"/>
            <w:vAlign w:val="top"/>
          </w:tcPr>
          <w:p>
            <w:pPr>
              <w:pStyle w:val="9"/>
              <w:spacing w:before="263" w:line="209" w:lineRule="auto"/>
              <w:ind w:left="82"/>
            </w:pPr>
            <w:r>
              <w:rPr>
                <w:color w:val="231F20"/>
              </w:rPr>
              <w:t>4. 连带责任</w:t>
            </w:r>
          </w:p>
        </w:tc>
        <w:tc>
          <w:tcPr>
            <w:tcW w:w="7074" w:type="dxa"/>
            <w:tcBorders>
              <w:right w:val="single" w:color="231F20" w:sz="4" w:space="0"/>
            </w:tcBorders>
            <w:noWrap w:val="0"/>
            <w:vAlign w:val="top"/>
          </w:tcPr>
          <w:p>
            <w:pPr>
              <w:pStyle w:val="9"/>
              <w:spacing w:before="85" w:line="208" w:lineRule="auto"/>
              <w:ind w:left="84"/>
            </w:pPr>
            <w:r>
              <w:rPr>
                <w:color w:val="231F20"/>
                <w:spacing w:val="-10"/>
              </w:rPr>
              <w:t>有□</w:t>
            </w:r>
            <w:r>
              <w:rPr>
                <w:color w:val="231F20"/>
                <w:spacing w:val="7"/>
              </w:rPr>
              <w:t xml:space="preserve">    </w:t>
            </w:r>
            <w:r>
              <w:rPr>
                <w:color w:val="231F20"/>
                <w:spacing w:val="-10"/>
              </w:rPr>
              <w:t>内容：</w:t>
            </w:r>
          </w:p>
          <w:p>
            <w:pPr>
              <w:pStyle w:val="9"/>
              <w:spacing w:before="8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92" w:line="242" w:lineRule="auto"/>
              <w:ind w:left="83" w:right="84" w:firstLine="2"/>
            </w:pPr>
            <w:r>
              <w:rPr>
                <w:color w:val="231F20"/>
                <w:spacing w:val="-1"/>
              </w:rPr>
              <w:t>5. 非金钱给付义务迟延</w:t>
            </w:r>
            <w:r>
              <w:rPr>
                <w:color w:val="231F20"/>
                <w:spacing w:val="6"/>
              </w:rPr>
              <w:t xml:space="preserve"> </w:t>
            </w:r>
            <w:r>
              <w:rPr>
                <w:color w:val="231F20"/>
                <w:spacing w:val="-1"/>
              </w:rPr>
              <w:t>履行金</w:t>
            </w:r>
          </w:p>
        </w:tc>
        <w:tc>
          <w:tcPr>
            <w:tcW w:w="7074" w:type="dxa"/>
            <w:tcBorders>
              <w:right w:val="single" w:color="231F20" w:sz="4" w:space="0"/>
            </w:tcBorders>
            <w:noWrap w:val="0"/>
            <w:vAlign w:val="top"/>
          </w:tcPr>
          <w:p>
            <w:pPr>
              <w:pStyle w:val="9"/>
              <w:spacing w:before="86" w:line="208" w:lineRule="auto"/>
              <w:ind w:left="84"/>
            </w:pPr>
            <w:r>
              <w:rPr>
                <w:color w:val="231F20"/>
                <w:spacing w:val="-10"/>
              </w:rPr>
              <w:t>有□</w:t>
            </w:r>
            <w:r>
              <w:rPr>
                <w:color w:val="231F20"/>
                <w:spacing w:val="7"/>
              </w:rPr>
              <w:t xml:space="preserve">    </w:t>
            </w:r>
            <w:r>
              <w:rPr>
                <w:color w:val="231F20"/>
                <w:spacing w:val="-10"/>
              </w:rPr>
              <w:t>内容：</w:t>
            </w:r>
          </w:p>
          <w:p>
            <w:pPr>
              <w:pStyle w:val="9"/>
              <w:spacing w:before="8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256" w:line="208" w:lineRule="auto"/>
              <w:ind w:left="86"/>
            </w:pPr>
            <w:r>
              <w:rPr>
                <w:color w:val="231F20"/>
                <w:spacing w:val="-1"/>
              </w:rPr>
              <w:t>6. 是否主张诉讼费用</w:t>
            </w:r>
          </w:p>
        </w:tc>
        <w:tc>
          <w:tcPr>
            <w:tcW w:w="7074" w:type="dxa"/>
            <w:tcBorders>
              <w:right w:val="single" w:color="231F20" w:sz="4" w:space="0"/>
            </w:tcBorders>
            <w:noWrap w:val="0"/>
            <w:vAlign w:val="top"/>
          </w:tcPr>
          <w:p>
            <w:pPr>
              <w:pStyle w:val="9"/>
              <w:spacing w:before="91" w:line="185" w:lineRule="auto"/>
              <w:ind w:left="84"/>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内容：</w:t>
            </w:r>
            <w:r>
              <w:rPr>
                <w:rFonts w:ascii="方正楷体_GBK" w:hAnsi="方正楷体_GBK" w:eastAsia="方正楷体_GBK" w:cs="方正楷体_GBK"/>
                <w:color w:val="231F20"/>
                <w:spacing w:val="-3"/>
              </w:rPr>
              <w:t>本案诉讼费用由被告一、被告二承担。</w:t>
            </w:r>
          </w:p>
          <w:p>
            <w:pPr>
              <w:pStyle w:val="9"/>
              <w:spacing w:before="37" w:line="203" w:lineRule="auto"/>
              <w:ind w:left="82"/>
            </w:pP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263" w:line="210" w:lineRule="auto"/>
              <w:ind w:left="84"/>
            </w:pPr>
            <w:r>
              <w:rPr>
                <w:color w:val="231F20"/>
                <w:spacing w:val="-1"/>
              </w:rPr>
              <w:t>7. 其他请求</w:t>
            </w:r>
          </w:p>
        </w:tc>
        <w:tc>
          <w:tcPr>
            <w:tcW w:w="7074" w:type="dxa"/>
            <w:tcBorders>
              <w:right w:val="single" w:color="231F20" w:sz="4" w:space="0"/>
            </w:tcBorders>
            <w:noWrap w:val="0"/>
            <w:vAlign w:val="top"/>
          </w:tcPr>
          <w:p>
            <w:pPr>
              <w:pStyle w:val="9"/>
              <w:spacing w:before="86" w:line="208" w:lineRule="auto"/>
              <w:ind w:left="84"/>
            </w:pPr>
            <w:r>
              <w:rPr>
                <w:color w:val="231F20"/>
                <w:spacing w:val="-10"/>
              </w:rPr>
              <w:t>有□</w:t>
            </w:r>
            <w:r>
              <w:rPr>
                <w:color w:val="231F20"/>
                <w:spacing w:val="7"/>
              </w:rPr>
              <w:t xml:space="preserve">    </w:t>
            </w:r>
            <w:r>
              <w:rPr>
                <w:color w:val="231F20"/>
                <w:spacing w:val="-10"/>
              </w:rPr>
              <w:t>内容：</w:t>
            </w:r>
          </w:p>
          <w:p>
            <w:pPr>
              <w:pStyle w:val="9"/>
              <w:spacing w:before="8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69" w:line="199" w:lineRule="auto"/>
              <w:ind w:left="3621"/>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涉外及涉港澳台</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266" w:line="208" w:lineRule="auto"/>
              <w:ind w:left="102"/>
            </w:pPr>
            <w:r>
              <w:rPr>
                <w:color w:val="231F20"/>
                <w:spacing w:val="-4"/>
              </w:rPr>
              <w:t>1. 是否涉外</w:t>
            </w:r>
          </w:p>
        </w:tc>
        <w:tc>
          <w:tcPr>
            <w:tcW w:w="7074" w:type="dxa"/>
            <w:tcBorders>
              <w:right w:val="single" w:color="231F20" w:sz="4" w:space="0"/>
            </w:tcBorders>
            <w:noWrap w:val="0"/>
            <w:vAlign w:val="top"/>
          </w:tcPr>
          <w:p>
            <w:pPr>
              <w:pStyle w:val="9"/>
              <w:spacing w:before="86" w:line="208" w:lineRule="auto"/>
              <w:ind w:left="84"/>
            </w:pPr>
            <w:r>
              <w:rPr>
                <w:color w:val="231F20"/>
                <w:spacing w:val="-6"/>
              </w:rPr>
              <w:t>是□</w:t>
            </w:r>
            <w:r>
              <w:rPr>
                <w:color w:val="231F20"/>
                <w:spacing w:val="2"/>
              </w:rPr>
              <w:t xml:space="preserve">    </w:t>
            </w:r>
            <w:r>
              <w:rPr>
                <w:color w:val="231F20"/>
                <w:spacing w:val="-6"/>
              </w:rPr>
              <w:t>涉及国家：</w:t>
            </w:r>
          </w:p>
          <w:p>
            <w:pPr>
              <w:pStyle w:val="9"/>
              <w:spacing w:before="89" w:line="164" w:lineRule="auto"/>
              <w:ind w:left="86"/>
              <w:rPr>
                <w:rFonts w:hint="eastAsia" w:ascii="微软雅黑" w:hAnsi="微软雅黑" w:eastAsia="方正书宋_GBK" w:cs="微软雅黑"/>
                <w:sz w:val="23"/>
                <w:szCs w:val="23"/>
                <w:lang w:eastAsia="zh-CN"/>
              </w:rPr>
            </w:pPr>
            <w:r>
              <w:rPr>
                <w:color w:val="231F20"/>
                <w:spacing w:val="19"/>
              </w:rPr>
              <w:t>否</w:t>
            </w:r>
            <w:r>
              <w:rPr>
                <w:rFonts w:hint="default" w:ascii="Wingdings 2" w:hAnsi="Wingdings 2" w:eastAsia="微软雅黑" w:cs="Wingdings 2"/>
                <w:color w:val="231F20"/>
                <w:spacing w:val="19"/>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265" w:line="209" w:lineRule="auto"/>
              <w:ind w:left="85"/>
            </w:pPr>
            <w:r>
              <w:rPr>
                <w:color w:val="231F20"/>
                <w:spacing w:val="-1"/>
              </w:rPr>
              <w:t>2. 是否涉港澳台</w:t>
            </w:r>
          </w:p>
        </w:tc>
        <w:tc>
          <w:tcPr>
            <w:tcW w:w="7074" w:type="dxa"/>
            <w:tcBorders>
              <w:right w:val="single" w:color="231F20" w:sz="4" w:space="0"/>
            </w:tcBorders>
            <w:noWrap w:val="0"/>
            <w:vAlign w:val="top"/>
          </w:tcPr>
          <w:p>
            <w:pPr>
              <w:pStyle w:val="9"/>
              <w:spacing w:before="85" w:line="209" w:lineRule="auto"/>
              <w:ind w:left="84"/>
            </w:pPr>
            <w:r>
              <w:rPr>
                <w:color w:val="231F20"/>
                <w:spacing w:val="-1"/>
              </w:rPr>
              <w:t>是□    涉港□    涉澳□</w:t>
            </w:r>
            <w:r>
              <w:rPr>
                <w:color w:val="231F20"/>
                <w:spacing w:val="6"/>
              </w:rPr>
              <w:t xml:space="preserve">    </w:t>
            </w:r>
            <w:r>
              <w:rPr>
                <w:color w:val="231F20"/>
                <w:spacing w:val="-1"/>
              </w:rPr>
              <w:t>涉台□</w:t>
            </w:r>
          </w:p>
          <w:p>
            <w:pPr>
              <w:pStyle w:val="9"/>
              <w:spacing w:before="89" w:line="164" w:lineRule="auto"/>
              <w:ind w:left="86"/>
              <w:rPr>
                <w:rFonts w:hint="eastAsia" w:ascii="微软雅黑" w:hAnsi="微软雅黑" w:eastAsia="方正书宋_GBK" w:cs="微软雅黑"/>
                <w:sz w:val="23"/>
                <w:szCs w:val="23"/>
                <w:lang w:eastAsia="zh-CN"/>
              </w:rPr>
            </w:pPr>
            <w:r>
              <w:rPr>
                <w:color w:val="231F20"/>
                <w:spacing w:val="19"/>
              </w:rPr>
              <w:t>否</w:t>
            </w:r>
            <w:r>
              <w:rPr>
                <w:rFonts w:hint="default" w:ascii="Wingdings 2" w:hAnsi="Wingdings 2" w:eastAsia="微软雅黑" w:cs="Wingdings 2"/>
                <w:color w:val="231F20"/>
                <w:spacing w:val="19"/>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69" w:line="199"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44" w:type="dxa"/>
            <w:gridSpan w:val="2"/>
            <w:tcBorders>
              <w:left w:val="single" w:color="231F20" w:sz="4" w:space="0"/>
              <w:right w:val="single" w:color="231F20" w:sz="4" w:space="0"/>
            </w:tcBorders>
            <w:noWrap w:val="0"/>
            <w:vAlign w:val="top"/>
          </w:tcPr>
          <w:p>
            <w:pPr>
              <w:spacing w:before="82" w:line="252" w:lineRule="auto"/>
              <w:ind w:left="85" w:right="94" w:firstLine="435"/>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山东省</w:t>
            </w:r>
            <w:r>
              <w:rPr>
                <w:rFonts w:ascii="方正楷体_GBK" w:hAnsi="方正楷体_GBK" w:eastAsia="方正楷体_GBK" w:cs="方正楷体_GBK"/>
                <w:color w:val="231F20"/>
                <w:spacing w:val="56"/>
                <w:sz w:val="21"/>
                <w:szCs w:val="21"/>
              </w:rPr>
              <w:t xml:space="preserve"> </w:t>
            </w:r>
            <w:r>
              <w:rPr>
                <w:rFonts w:ascii="方正楷体_GBK" w:hAnsi="方正楷体_GBK" w:eastAsia="方正楷体_GBK" w:cs="方正楷体_GBK"/>
                <w:color w:val="231F20"/>
                <w:spacing w:val="-2"/>
                <w:sz w:val="21"/>
                <w:szCs w:val="21"/>
              </w:rPr>
              <w:t>××</w:t>
            </w:r>
            <w:r>
              <w:rPr>
                <w:rFonts w:ascii="方正楷体_GBK" w:hAnsi="方正楷体_GBK" w:eastAsia="方正楷体_GBK" w:cs="方正楷体_GBK"/>
                <w:color w:val="231F20"/>
                <w:spacing w:val="27"/>
                <w:sz w:val="21"/>
                <w:szCs w:val="21"/>
              </w:rPr>
              <w:t xml:space="preserve"> </w:t>
            </w:r>
            <w:r>
              <w:rPr>
                <w:rFonts w:ascii="方正楷体_GBK" w:hAnsi="方正楷体_GBK" w:eastAsia="方正楷体_GBK" w:cs="方正楷体_GBK"/>
                <w:color w:val="231F20"/>
                <w:spacing w:val="-2"/>
                <w:sz w:val="21"/>
                <w:szCs w:val="21"/>
              </w:rPr>
              <w:t>网络股份有限公司、潍坊市  ××</w:t>
            </w:r>
            <w:r>
              <w:rPr>
                <w:rFonts w:ascii="方正楷体_GBK" w:hAnsi="方正楷体_GBK" w:eastAsia="方正楷体_GBK" w:cs="方正楷体_GBK"/>
                <w:color w:val="231F20"/>
                <w:spacing w:val="27"/>
                <w:w w:val="101"/>
                <w:sz w:val="21"/>
                <w:szCs w:val="21"/>
              </w:rPr>
              <w:t xml:space="preserve"> </w:t>
            </w:r>
            <w:r>
              <w:rPr>
                <w:rFonts w:ascii="方正楷体_GBK" w:hAnsi="方正楷体_GBK" w:eastAsia="方正楷体_GBK" w:cs="方正楷体_GBK"/>
                <w:color w:val="231F20"/>
                <w:spacing w:val="-2"/>
                <w:sz w:val="21"/>
                <w:szCs w:val="21"/>
              </w:rPr>
              <w:t>网络股份有限公司实施垄断行为（案由为：垄断</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4"/>
                <w:sz w:val="21"/>
                <w:szCs w:val="21"/>
              </w:rPr>
              <w:t>协议纠纷、滥用市场支配地位纠纷</w:t>
            </w:r>
            <w:r>
              <w:rPr>
                <w:rFonts w:ascii="方正楷体_GBK" w:hAnsi="方正楷体_GBK" w:eastAsia="方正楷体_GBK" w:cs="方正楷体_GBK"/>
                <w:color w:val="231F20"/>
                <w:spacing w:val="-2"/>
                <w:sz w:val="21"/>
                <w:szCs w:val="21"/>
              </w:rPr>
              <w:t>），</w:t>
            </w:r>
            <w:r>
              <w:rPr>
                <w:rFonts w:ascii="方正楷体_GBK" w:hAnsi="方正楷体_GBK" w:eastAsia="方正楷体_GBK" w:cs="方正楷体_GBK"/>
                <w:color w:val="231F20"/>
                <w:spacing w:val="-4"/>
                <w:sz w:val="21"/>
                <w:szCs w:val="21"/>
              </w:rPr>
              <w:t>应当承担有关法律责任。主要事实与理由是：</w:t>
            </w:r>
            <w:r>
              <w:rPr>
                <w:rFonts w:ascii="方正楷体_GBK" w:hAnsi="方正楷体_GBK" w:eastAsia="方正楷体_GBK" w:cs="方正楷体_GBK"/>
                <w:color w:val="231F20"/>
                <w:spacing w:val="-36"/>
                <w:sz w:val="21"/>
                <w:szCs w:val="21"/>
              </w:rPr>
              <w:t xml:space="preserve"> </w:t>
            </w:r>
            <w:r>
              <w:rPr>
                <w:rFonts w:ascii="方正楷体_GBK" w:hAnsi="方正楷体_GBK" w:eastAsia="方正楷体_GBK" w:cs="方正楷体_GBK"/>
                <w:color w:val="231F20"/>
                <w:spacing w:val="-4"/>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4"/>
                <w:sz w:val="21"/>
                <w:szCs w:val="2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74" w:hRule="atLeast"/>
        </w:trPr>
        <w:tc>
          <w:tcPr>
            <w:tcW w:w="2270" w:type="dxa"/>
            <w:tcBorders>
              <w:left w:val="single" w:color="231F20" w:sz="4"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9"/>
              <w:spacing w:before="78" w:line="208" w:lineRule="auto"/>
              <w:ind w:left="102"/>
            </w:pPr>
            <w:r>
              <w:rPr>
                <w:color w:val="231F20"/>
                <w:spacing w:val="-3"/>
              </w:rPr>
              <w:t>1. 被诉垄断行为</w:t>
            </w:r>
          </w:p>
        </w:tc>
        <w:tc>
          <w:tcPr>
            <w:tcW w:w="7074" w:type="dxa"/>
            <w:tcBorders>
              <w:right w:val="single" w:color="231F20" w:sz="4" w:space="0"/>
            </w:tcBorders>
            <w:noWrap w:val="0"/>
            <w:vAlign w:val="top"/>
          </w:tcPr>
          <w:p>
            <w:pPr>
              <w:pStyle w:val="9"/>
              <w:spacing w:before="74" w:line="257" w:lineRule="auto"/>
              <w:ind w:left="83" w:right="86"/>
              <w:rPr>
                <w:rFonts w:ascii="方正楷体_GBK" w:hAnsi="方正楷体_GBK" w:eastAsia="方正楷体_GBK" w:cs="方正楷体_GBK"/>
              </w:rPr>
            </w:pPr>
            <w:r>
              <w:rPr>
                <w:color w:val="231F20"/>
                <w:spacing w:val="-6"/>
              </w:rPr>
              <w:t>具体内容：</w:t>
            </w:r>
            <w:r>
              <w:rPr>
                <w:rFonts w:ascii="方正楷体_GBK" w:hAnsi="方正楷体_GBK" w:eastAsia="方正楷体_GBK" w:cs="方正楷体_GBK"/>
                <w:color w:val="231F20"/>
                <w:spacing w:val="-6"/>
              </w:rPr>
              <w:t>被告一存在 ……</w:t>
            </w:r>
            <w:r>
              <w:rPr>
                <w:rFonts w:ascii="方正楷体_GBK" w:hAnsi="方正楷体_GBK" w:eastAsia="方正楷体_GBK" w:cs="方正楷体_GBK"/>
                <w:color w:val="231F20"/>
                <w:spacing w:val="-23"/>
              </w:rPr>
              <w:t xml:space="preserve"> </w:t>
            </w:r>
            <w:r>
              <w:rPr>
                <w:rFonts w:ascii="方正楷体_GBK" w:hAnsi="方正楷体_GBK" w:eastAsia="方正楷体_GBK" w:cs="方正楷体_GBK"/>
                <w:color w:val="231F20"/>
                <w:spacing w:val="-6"/>
              </w:rPr>
              <w:t>被告二存在 …</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6"/>
              </w:rPr>
              <w:t>…</w:t>
            </w:r>
            <w:r>
              <w:rPr>
                <w:rFonts w:ascii="方正黑体_GBK" w:hAnsi="方正黑体_GBK" w:eastAsia="方正黑体_GBK" w:cs="方正黑体_GBK"/>
                <w:color w:val="231F20"/>
                <w:spacing w:val="-6"/>
              </w:rPr>
              <w:t>（综述具体所诉垄断行为</w:t>
            </w:r>
            <w:r>
              <w:rPr>
                <w:rFonts w:ascii="方正黑体_GBK" w:hAnsi="方正黑体_GBK" w:eastAsia="方正黑体_GBK" w:cs="方正黑体_GBK"/>
                <w:color w:val="231F20"/>
                <w:spacing w:val="-5"/>
              </w:rPr>
              <w:t>）</w:t>
            </w:r>
            <w:r>
              <w:rPr>
                <w:rFonts w:ascii="方正楷体_GBK" w:hAnsi="方正楷体_GBK" w:eastAsia="方正楷体_GBK" w:cs="方正楷体_GBK"/>
                <w:color w:val="231F20"/>
                <w:spacing w:val="-5"/>
              </w:rPr>
              <w:t>，</w:t>
            </w:r>
            <w:r>
              <w:rPr>
                <w:rFonts w:ascii="方正楷体_GBK" w:hAnsi="方正楷体_GBK" w:eastAsia="方正楷体_GBK" w:cs="方正楷体_GBK"/>
                <w:color w:val="231F20"/>
                <w:spacing w:val="-6"/>
              </w:rPr>
              <w:t>违</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8"/>
              </w:rPr>
              <w:t>反了反垄断法第</w:t>
            </w:r>
            <w:r>
              <w:rPr>
                <w:rFonts w:ascii="方正楷体_GBK" w:hAnsi="方正楷体_GBK" w:eastAsia="方正楷体_GBK" w:cs="方正楷体_GBK"/>
                <w:color w:val="231F20"/>
                <w:spacing w:val="56"/>
              </w:rPr>
              <w:t xml:space="preserve"> </w:t>
            </w:r>
            <w:r>
              <w:rPr>
                <w:rFonts w:ascii="方正楷体_GBK" w:hAnsi="方正楷体_GBK" w:eastAsia="方正楷体_GBK" w:cs="方正楷体_GBK"/>
                <w:color w:val="231F20"/>
                <w:spacing w:val="-8"/>
              </w:rPr>
              <w:t>× 条第  × 款的规定。</w:t>
            </w:r>
          </w:p>
          <w:p>
            <w:pPr>
              <w:pStyle w:val="9"/>
              <w:spacing w:before="27" w:line="259" w:lineRule="auto"/>
              <w:ind w:left="89" w:hanging="2"/>
              <w:rPr>
                <w:rFonts w:ascii="方正楷体_GBK" w:hAnsi="方正楷体_GBK" w:eastAsia="方正楷体_GBK" w:cs="方正楷体_GBK"/>
              </w:rPr>
            </w:pPr>
            <w:r>
              <w:rPr>
                <w:color w:val="231F20"/>
                <w:spacing w:val="-2"/>
              </w:rPr>
              <w:t>实施垄断行为期间：</w:t>
            </w:r>
            <w:r>
              <w:rPr>
                <w:rFonts w:ascii="方正楷体_GBK" w:hAnsi="方正楷体_GBK" w:eastAsia="方正楷体_GBK" w:cs="方正楷体_GBK"/>
                <w:color w:val="231F20"/>
                <w:spacing w:val="-2"/>
              </w:rPr>
              <w:t>2022 年 8</w:t>
            </w:r>
            <w:r>
              <w:rPr>
                <w:rFonts w:ascii="方正楷体_GBK" w:hAnsi="方正楷体_GBK" w:eastAsia="方正楷体_GBK" w:cs="方正楷体_GBK"/>
                <w:color w:val="231F20"/>
                <w:spacing w:val="26"/>
              </w:rPr>
              <w:t xml:space="preserve"> </w:t>
            </w:r>
            <w:r>
              <w:rPr>
                <w:rFonts w:ascii="方正楷体_GBK" w:hAnsi="方正楷体_GBK" w:eastAsia="方正楷体_GBK" w:cs="方正楷体_GBK"/>
                <w:color w:val="231F20"/>
                <w:spacing w:val="-2"/>
              </w:rPr>
              <w:t>月 15  日至 2023 年 10</w:t>
            </w:r>
            <w:r>
              <w:rPr>
                <w:rFonts w:ascii="方正楷体_GBK" w:hAnsi="方正楷体_GBK" w:eastAsia="方正楷体_GBK" w:cs="方正楷体_GBK"/>
                <w:color w:val="231F20"/>
                <w:spacing w:val="19"/>
                <w:w w:val="101"/>
              </w:rPr>
              <w:t xml:space="preserve"> </w:t>
            </w:r>
            <w:r>
              <w:rPr>
                <w:rFonts w:ascii="方正楷体_GBK" w:hAnsi="方正楷体_GBK" w:eastAsia="方正楷体_GBK" w:cs="方正楷体_GBK"/>
                <w:color w:val="231F20"/>
                <w:spacing w:val="-2"/>
              </w:rPr>
              <w:t>月 15  日（共计 14</w:t>
            </w:r>
            <w:r>
              <w:rPr>
                <w:rFonts w:ascii="方正楷体_GBK" w:hAnsi="方正楷体_GBK" w:eastAsia="方正楷体_GBK" w:cs="方正楷体_GBK"/>
                <w:color w:val="231F20"/>
                <w:spacing w:val="19"/>
              </w:rPr>
              <w:t xml:space="preserve"> </w:t>
            </w:r>
            <w:r>
              <w:rPr>
                <w:rFonts w:ascii="方正楷体_GBK" w:hAnsi="方正楷体_GBK" w:eastAsia="方正楷体_GBK" w:cs="方正楷体_GBK"/>
                <w:color w:val="231F20"/>
                <w:spacing w:val="-2"/>
              </w:rPr>
              <w:t>月）</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8"/>
              </w:rPr>
              <w:t>/2022 年 8</w:t>
            </w:r>
            <w:r>
              <w:rPr>
                <w:rFonts w:ascii="方正楷体_GBK" w:hAnsi="方正楷体_GBK" w:eastAsia="方正楷体_GBK" w:cs="方正楷体_GBK"/>
                <w:color w:val="231F20"/>
                <w:spacing w:val="33"/>
                <w:w w:val="101"/>
              </w:rPr>
              <w:t xml:space="preserve"> </w:t>
            </w:r>
            <w:r>
              <w:rPr>
                <w:rFonts w:ascii="方正楷体_GBK" w:hAnsi="方正楷体_GBK" w:eastAsia="方正楷体_GBK" w:cs="方正楷体_GBK"/>
                <w:color w:val="231F20"/>
                <w:spacing w:val="-8"/>
              </w:rPr>
              <w:t>月</w:t>
            </w:r>
            <w:r>
              <w:rPr>
                <w:rFonts w:ascii="方正楷体_GBK" w:hAnsi="方正楷体_GBK" w:eastAsia="方正楷体_GBK" w:cs="方正楷体_GBK"/>
                <w:color w:val="231F20"/>
                <w:spacing w:val="11"/>
              </w:rPr>
              <w:t xml:space="preserve"> </w:t>
            </w:r>
            <w:r>
              <w:rPr>
                <w:rFonts w:ascii="方正楷体_GBK" w:hAnsi="方正楷体_GBK" w:eastAsia="方正楷体_GBK" w:cs="方正楷体_GBK"/>
                <w:color w:val="231F20"/>
                <w:spacing w:val="-8"/>
              </w:rPr>
              <w:t>15  日至今</w:t>
            </w:r>
          </w:p>
          <w:p>
            <w:pPr>
              <w:pStyle w:val="9"/>
              <w:spacing w:before="25" w:line="248" w:lineRule="auto"/>
              <w:ind w:left="2813" w:right="87" w:hanging="2729"/>
            </w:pPr>
            <w:r>
              <w:rPr>
                <w:color w:val="231F20"/>
                <w:spacing w:val="2"/>
              </w:rPr>
              <w:t xml:space="preserve">是否为行政处罚的后继诉讼：是□  （被诉行为及持续时间是否完全涵盖行 </w:t>
            </w:r>
            <w:r>
              <w:rPr>
                <w:color w:val="231F20"/>
                <w:spacing w:val="15"/>
              </w:rPr>
              <w:t>政处罚所涉期间：是□    否□;被告是否为</w:t>
            </w:r>
            <w:r>
              <w:rPr>
                <w:color w:val="231F20"/>
              </w:rPr>
              <w:t xml:space="preserve"> </w:t>
            </w:r>
            <w:r>
              <w:rPr>
                <w:color w:val="231F20"/>
                <w:spacing w:val="2"/>
              </w:rPr>
              <w:t>行政处罚确定的实施主体：是□    否□)</w:t>
            </w:r>
          </w:p>
          <w:p>
            <w:pPr>
              <w:pStyle w:val="9"/>
              <w:spacing w:before="69" w:line="164" w:lineRule="auto"/>
              <w:ind w:left="2816"/>
              <w:rPr>
                <w:rFonts w:hint="eastAsia" w:ascii="微软雅黑" w:hAnsi="微软雅黑" w:eastAsia="方正书宋_GBK" w:cs="微软雅黑"/>
                <w:sz w:val="23"/>
                <w:szCs w:val="23"/>
                <w:lang w:eastAsia="zh-CN"/>
              </w:rPr>
            </w:pPr>
            <w:r>
              <w:rPr>
                <w:color w:val="231F20"/>
                <w:spacing w:val="-4"/>
              </w:rPr>
              <w:t>否</w:t>
            </w:r>
            <w:r>
              <w:rPr>
                <w:rFonts w:hint="default" w:ascii="Wingdings 2" w:hAnsi="Wingdings 2" w:cs="Wingdings 2"/>
                <w:color w:val="231F20"/>
                <w:spacing w:val="20"/>
                <w:w w:val="101"/>
                <w:sz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257" w:line="208" w:lineRule="auto"/>
              <w:ind w:left="85"/>
            </w:pPr>
            <w:r>
              <w:rPr>
                <w:color w:val="231F20"/>
                <w:spacing w:val="-1"/>
              </w:rPr>
              <w:t>2. 共同侵权</w:t>
            </w:r>
          </w:p>
        </w:tc>
        <w:tc>
          <w:tcPr>
            <w:tcW w:w="7074" w:type="dxa"/>
            <w:tcBorders>
              <w:right w:val="single" w:color="231F20" w:sz="4" w:space="0"/>
            </w:tcBorders>
            <w:noWrap w:val="0"/>
            <w:vAlign w:val="top"/>
          </w:tcPr>
          <w:p>
            <w:pPr>
              <w:pStyle w:val="9"/>
              <w:spacing w:before="75" w:line="231" w:lineRule="auto"/>
              <w:ind w:left="84"/>
              <w:rPr>
                <w:rFonts w:ascii="方正黑体_GBK" w:hAnsi="方正黑体_GBK" w:eastAsia="方正黑体_GBK" w:cs="方正黑体_GBK"/>
              </w:rPr>
            </w:pPr>
            <w:r>
              <w:rPr>
                <w:color w:val="231F20"/>
              </w:rPr>
              <w:t>有□    主要事实与理由</w:t>
            </w:r>
            <w:r>
              <w:rPr>
                <w:color w:val="231F20"/>
                <w:spacing w:val="-42"/>
              </w:rPr>
              <w:t>：</w:t>
            </w:r>
            <w:r>
              <w:rPr>
                <w:rFonts w:ascii="方正黑体_GBK" w:hAnsi="方正黑体_GBK" w:eastAsia="方正黑体_GBK" w:cs="方正黑体_GBK"/>
                <w:color w:val="231F20"/>
                <w:spacing w:val="-42"/>
              </w:rPr>
              <w:t>（</w:t>
            </w:r>
            <w:r>
              <w:rPr>
                <w:rFonts w:ascii="方正黑体_GBK" w:hAnsi="方正黑体_GBK" w:eastAsia="方正黑体_GBK" w:cs="方正黑体_GBK"/>
                <w:color w:val="231F20"/>
              </w:rPr>
              <w:t>一并写明共同侵</w:t>
            </w:r>
            <w:r>
              <w:rPr>
                <w:rFonts w:ascii="方正黑体_GBK" w:hAnsi="方正黑体_GBK" w:eastAsia="方正黑体_GBK" w:cs="方正黑体_GBK"/>
                <w:color w:val="231F20"/>
                <w:spacing w:val="-1"/>
              </w:rPr>
              <w:t>权主体之间是否存在关联关系）</w:t>
            </w:r>
          </w:p>
          <w:p>
            <w:pPr>
              <w:pStyle w:val="9"/>
              <w:spacing w:before="50" w:line="203" w:lineRule="auto"/>
              <w:ind w:left="82"/>
            </w:pP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16" w:hRule="atLeast"/>
        </w:trPr>
        <w:tc>
          <w:tcPr>
            <w:tcW w:w="2270" w:type="dxa"/>
            <w:tcBorders>
              <w:left w:val="single" w:color="231F20" w:sz="4" w:space="0"/>
            </w:tcBorders>
            <w:noWrap w:val="0"/>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78" w:line="208" w:lineRule="auto"/>
              <w:ind w:left="89"/>
            </w:pPr>
            <w:r>
              <w:rPr>
                <w:color w:val="231F20"/>
                <w:spacing w:val="-1"/>
              </w:rPr>
              <w:t>3. 相关市场界定</w:t>
            </w:r>
          </w:p>
        </w:tc>
        <w:tc>
          <w:tcPr>
            <w:tcW w:w="7074" w:type="dxa"/>
            <w:tcBorders>
              <w:right w:val="single" w:color="231F20" w:sz="4" w:space="0"/>
            </w:tcBorders>
            <w:noWrap w:val="0"/>
            <w:vAlign w:val="top"/>
          </w:tcPr>
          <w:p>
            <w:pPr>
              <w:spacing w:before="75" w:line="259" w:lineRule="auto"/>
              <w:ind w:left="99" w:right="88" w:firstLine="403"/>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本案相关市场为</w:t>
            </w:r>
            <w:r>
              <w:rPr>
                <w:rFonts w:ascii="方正楷体_GBK" w:hAnsi="方正楷体_GBK" w:eastAsia="方正楷体_GBK" w:cs="方正楷体_GBK"/>
                <w:color w:val="231F20"/>
                <w:spacing w:val="62"/>
                <w:w w:val="101"/>
                <w:sz w:val="21"/>
                <w:szCs w:val="21"/>
              </w:rPr>
              <w:t xml:space="preserve"> </w:t>
            </w:r>
            <w:r>
              <w:rPr>
                <w:rFonts w:ascii="方正楷体_GBK" w:hAnsi="方正楷体_GBK" w:eastAsia="方正楷体_GBK" w:cs="方正楷体_GBK"/>
                <w:color w:val="231F20"/>
                <w:spacing w:val="-4"/>
                <w:sz w:val="21"/>
                <w:szCs w:val="21"/>
              </w:rPr>
              <w:t>×× 省</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4"/>
                <w:sz w:val="21"/>
                <w:szCs w:val="21"/>
              </w:rPr>
              <w:t>×× 市的有线电视  ×× 服务市场</w:t>
            </w:r>
            <w:r>
              <w:rPr>
                <w:rFonts w:ascii="方正黑体_GBK" w:hAnsi="方正黑体_GBK" w:eastAsia="方正黑体_GBK" w:cs="方正黑体_GBK"/>
                <w:color w:val="231F20"/>
                <w:spacing w:val="-4"/>
                <w:sz w:val="21"/>
                <w:szCs w:val="21"/>
              </w:rPr>
              <w:t>（包括具体</w:t>
            </w:r>
            <w:r>
              <w:rPr>
                <w:rFonts w:ascii="方正黑体_GBK" w:hAnsi="方正黑体_GBK" w:eastAsia="方正黑体_GBK" w:cs="方正黑体_GBK"/>
                <w:color w:val="231F20"/>
                <w:sz w:val="21"/>
                <w:szCs w:val="21"/>
              </w:rPr>
              <w:t xml:space="preserve"> </w:t>
            </w:r>
            <w:r>
              <w:rPr>
                <w:rFonts w:ascii="方正黑体_GBK" w:hAnsi="方正黑体_GBK" w:eastAsia="方正黑体_GBK" w:cs="方正黑体_GBK"/>
                <w:color w:val="231F20"/>
                <w:spacing w:val="-7"/>
                <w:sz w:val="21"/>
                <w:szCs w:val="21"/>
              </w:rPr>
              <w:t>时间范围内的商品市场、地域市场）</w:t>
            </w:r>
            <w:r>
              <w:rPr>
                <w:rFonts w:ascii="方正楷体_GBK" w:hAnsi="方正楷体_GBK" w:eastAsia="方正楷体_GBK" w:cs="方正楷体_GBK"/>
                <w:color w:val="231F20"/>
                <w:spacing w:val="-7"/>
                <w:sz w:val="21"/>
                <w:szCs w:val="21"/>
              </w:rPr>
              <w:t>。具体说</w:t>
            </w:r>
            <w:r>
              <w:rPr>
                <w:rFonts w:ascii="方正楷体_GBK" w:hAnsi="方正楷体_GBK" w:eastAsia="方正楷体_GBK" w:cs="方正楷体_GBK"/>
                <w:color w:val="231F20"/>
                <w:spacing w:val="-8"/>
                <w:sz w:val="21"/>
                <w:szCs w:val="21"/>
              </w:rPr>
              <w:t>明：</w:t>
            </w:r>
          </w:p>
          <w:p>
            <w:pPr>
              <w:spacing w:before="23" w:line="232" w:lineRule="auto"/>
              <w:ind w:left="38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5"/>
                <w:sz w:val="21"/>
                <w:szCs w:val="21"/>
              </w:rPr>
              <w:t>（一）</w:t>
            </w:r>
            <w:r>
              <w:rPr>
                <w:rFonts w:ascii="方正楷体_GBK" w:hAnsi="方正楷体_GBK" w:eastAsia="方正楷体_GBK" w:cs="方正楷体_GBK"/>
                <w:color w:val="231F20"/>
                <w:spacing w:val="-19"/>
                <w:sz w:val="21"/>
                <w:szCs w:val="21"/>
              </w:rPr>
              <w:t xml:space="preserve"> </w:t>
            </w:r>
            <w:r>
              <w:rPr>
                <w:rFonts w:ascii="方正楷体_GBK" w:hAnsi="方正楷体_GBK" w:eastAsia="方正楷体_GBK" w:cs="方正楷体_GBK"/>
                <w:color w:val="231F20"/>
                <w:spacing w:val="-15"/>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…（见原告证据  ×</w:t>
            </w:r>
            <w:r>
              <w:rPr>
                <w:rFonts w:ascii="方正楷体_GBK" w:hAnsi="方正楷体_GBK" w:eastAsia="方正楷体_GBK" w:cs="方正楷体_GBK"/>
                <w:color w:val="231F20"/>
                <w:spacing w:val="-43"/>
                <w:sz w:val="21"/>
                <w:szCs w:val="21"/>
              </w:rPr>
              <w:t xml:space="preserve"> </w:t>
            </w:r>
            <w:r>
              <w:rPr>
                <w:rFonts w:ascii="方正楷体_GBK" w:hAnsi="方正楷体_GBK" w:eastAsia="方正楷体_GBK" w:cs="方正楷体_GBK"/>
                <w:color w:val="231F20"/>
                <w:spacing w:val="-15"/>
                <w:sz w:val="21"/>
                <w:szCs w:val="21"/>
              </w:rPr>
              <w:t>-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w:t>
            </w:r>
          </w:p>
          <w:p>
            <w:pPr>
              <w:spacing w:before="53" w:line="232" w:lineRule="auto"/>
              <w:ind w:left="38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5"/>
                <w:sz w:val="21"/>
                <w:szCs w:val="21"/>
              </w:rPr>
              <w:t>（二）</w:t>
            </w:r>
            <w:r>
              <w:rPr>
                <w:rFonts w:ascii="方正楷体_GBK" w:hAnsi="方正楷体_GBK" w:eastAsia="方正楷体_GBK" w:cs="方正楷体_GBK"/>
                <w:color w:val="231F20"/>
                <w:spacing w:val="-19"/>
                <w:sz w:val="21"/>
                <w:szCs w:val="21"/>
              </w:rPr>
              <w:t xml:space="preserve"> </w:t>
            </w:r>
            <w:r>
              <w:rPr>
                <w:rFonts w:ascii="方正楷体_GBK" w:hAnsi="方正楷体_GBK" w:eastAsia="方正楷体_GBK" w:cs="方正楷体_GBK"/>
                <w:color w:val="231F20"/>
                <w:spacing w:val="-15"/>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…（见原告证据  ×</w:t>
            </w:r>
            <w:r>
              <w:rPr>
                <w:rFonts w:ascii="方正楷体_GBK" w:hAnsi="方正楷体_GBK" w:eastAsia="方正楷体_GBK" w:cs="方正楷体_GBK"/>
                <w:color w:val="231F20"/>
                <w:spacing w:val="-43"/>
                <w:sz w:val="21"/>
                <w:szCs w:val="21"/>
              </w:rPr>
              <w:t xml:space="preserve"> </w:t>
            </w:r>
            <w:r>
              <w:rPr>
                <w:rFonts w:ascii="方正楷体_GBK" w:hAnsi="方正楷体_GBK" w:eastAsia="方正楷体_GBK" w:cs="方正楷体_GBK"/>
                <w:color w:val="231F20"/>
                <w:spacing w:val="-15"/>
                <w:sz w:val="21"/>
                <w:szCs w:val="21"/>
              </w:rPr>
              <w:t>-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w:t>
            </w:r>
          </w:p>
          <w:p>
            <w:pPr>
              <w:spacing w:before="53" w:line="232" w:lineRule="auto"/>
              <w:ind w:left="38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5"/>
                <w:sz w:val="21"/>
                <w:szCs w:val="21"/>
              </w:rPr>
              <w:t>（三）</w:t>
            </w:r>
            <w:r>
              <w:rPr>
                <w:rFonts w:ascii="方正楷体_GBK" w:hAnsi="方正楷体_GBK" w:eastAsia="方正楷体_GBK" w:cs="方正楷体_GBK"/>
                <w:color w:val="231F20"/>
                <w:spacing w:val="-19"/>
                <w:sz w:val="21"/>
                <w:szCs w:val="21"/>
              </w:rPr>
              <w:t xml:space="preserve"> </w:t>
            </w:r>
            <w:r>
              <w:rPr>
                <w:rFonts w:ascii="方正楷体_GBK" w:hAnsi="方正楷体_GBK" w:eastAsia="方正楷体_GBK" w:cs="方正楷体_GBK"/>
                <w:color w:val="231F20"/>
                <w:spacing w:val="-15"/>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…（见原告证据  ×</w:t>
            </w:r>
            <w:r>
              <w:rPr>
                <w:rFonts w:ascii="方正楷体_GBK" w:hAnsi="方正楷体_GBK" w:eastAsia="方正楷体_GBK" w:cs="方正楷体_GBK"/>
                <w:color w:val="231F20"/>
                <w:spacing w:val="-43"/>
                <w:sz w:val="21"/>
                <w:szCs w:val="21"/>
              </w:rPr>
              <w:t xml:space="preserve"> </w:t>
            </w:r>
            <w:r>
              <w:rPr>
                <w:rFonts w:ascii="方正楷体_GBK" w:hAnsi="方正楷体_GBK" w:eastAsia="方正楷体_GBK" w:cs="方正楷体_GBK"/>
                <w:color w:val="231F20"/>
                <w:spacing w:val="-15"/>
                <w:sz w:val="21"/>
                <w:szCs w:val="21"/>
              </w:rPr>
              <w:t>-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5"/>
                <w:sz w:val="21"/>
                <w:szCs w:val="21"/>
              </w:rPr>
              <w:t>…）。</w:t>
            </w:r>
          </w:p>
          <w:p>
            <w:pPr>
              <w:spacing w:before="47" w:line="246" w:lineRule="auto"/>
              <w:ind w:left="86" w:right="47" w:firstLine="292"/>
              <w:rPr>
                <w:rFonts w:ascii="方正黑体_GBK" w:hAnsi="方正黑体_GBK" w:eastAsia="方正黑体_GBK" w:cs="方正黑体_GBK"/>
                <w:sz w:val="21"/>
                <w:szCs w:val="21"/>
              </w:rPr>
            </w:pPr>
            <w:r>
              <w:rPr>
                <w:rFonts w:ascii="方正黑体_GBK" w:hAnsi="方正黑体_GBK" w:eastAsia="方正黑体_GBK" w:cs="方正黑体_GBK"/>
                <w:color w:val="231F20"/>
                <w:spacing w:val="3"/>
                <w:sz w:val="21"/>
                <w:szCs w:val="21"/>
              </w:rPr>
              <w:t>（原告主张被诉垄断行为属于反垄断法第十七条第一项至第五项和第十</w:t>
            </w:r>
            <w:r>
              <w:rPr>
                <w:rFonts w:ascii="方正黑体_GBK" w:hAnsi="方正黑体_GBK" w:eastAsia="方正黑体_GBK" w:cs="方正黑体_GBK"/>
                <w:color w:val="231F20"/>
                <w:spacing w:val="1"/>
                <w:sz w:val="21"/>
                <w:szCs w:val="21"/>
              </w:rPr>
              <w:t xml:space="preserve"> </w:t>
            </w:r>
            <w:r>
              <w:rPr>
                <w:rFonts w:ascii="方正黑体_GBK" w:hAnsi="方正黑体_GBK" w:eastAsia="方正黑体_GBK" w:cs="方正黑体_GBK"/>
                <w:color w:val="231F20"/>
                <w:sz w:val="21"/>
                <w:szCs w:val="21"/>
              </w:rPr>
              <w:t>八条第一款第一项、第二项规定情形的，可以不对相关市场界定提供证据）</w:t>
            </w:r>
          </w:p>
        </w:tc>
      </w:tr>
    </w:tbl>
    <w:p>
      <w:pPr>
        <w:pStyle w:val="3"/>
      </w:pPr>
    </w:p>
    <w:p>
      <w:pPr>
        <w:sectPr>
          <w:footerReference r:id="rId9" w:type="default"/>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1681"/>
        <w:gridCol w:w="1382"/>
        <w:gridCol w:w="401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7" w:hRule="atLeast"/>
        </w:trPr>
        <w:tc>
          <w:tcPr>
            <w:tcW w:w="2270" w:type="dxa"/>
            <w:vMerge w:val="restart"/>
            <w:tcBorders>
              <w:left w:val="single" w:color="231F20" w:sz="4" w:space="0"/>
              <w:bottom w:val="nil"/>
            </w:tcBorders>
            <w:noWrap w:val="0"/>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78" w:line="210" w:lineRule="auto"/>
              <w:ind w:left="82"/>
            </w:pPr>
            <w:r>
              <w:rPr>
                <w:color w:val="231F20"/>
                <w:spacing w:val="-1"/>
              </w:rPr>
              <w:t>4. 具体垄断行为</w:t>
            </w:r>
          </w:p>
        </w:tc>
        <w:tc>
          <w:tcPr>
            <w:tcW w:w="7074" w:type="dxa"/>
            <w:gridSpan w:val="3"/>
            <w:tcBorders>
              <w:right w:val="single" w:color="231F20" w:sz="4" w:space="0"/>
            </w:tcBorders>
            <w:noWrap w:val="0"/>
            <w:vAlign w:val="top"/>
          </w:tcPr>
          <w:p>
            <w:pPr>
              <w:spacing w:before="79" w:line="272" w:lineRule="auto"/>
              <w:ind w:right="12" w:firstLine="527"/>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0"/>
                <w:sz w:val="21"/>
                <w:szCs w:val="21"/>
              </w:rPr>
              <w:t>被告一、被告二达成 /</w:t>
            </w:r>
            <w:r>
              <w:rPr>
                <w:rFonts w:ascii="方正楷体_GBK" w:hAnsi="方正楷体_GBK" w:eastAsia="方正楷体_GBK" w:cs="方正楷体_GBK"/>
                <w:color w:val="231F20"/>
                <w:spacing w:val="23"/>
                <w:sz w:val="21"/>
                <w:szCs w:val="21"/>
              </w:rPr>
              <w:t xml:space="preserve"> </w:t>
            </w:r>
            <w:r>
              <w:rPr>
                <w:rFonts w:ascii="方正楷体_GBK" w:hAnsi="方正楷体_GBK" w:eastAsia="方正楷体_GBK" w:cs="方正楷体_GBK"/>
                <w:color w:val="231F20"/>
                <w:spacing w:val="10"/>
                <w:sz w:val="21"/>
                <w:szCs w:val="21"/>
              </w:rPr>
              <w:t>实施了横向垄断协议 / 纵向垄断协议 / 轴辐</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7"/>
                <w:sz w:val="21"/>
                <w:szCs w:val="21"/>
              </w:rPr>
              <w:t>协议，具体为：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7"/>
                <w:sz w:val="21"/>
                <w:szCs w:val="21"/>
              </w:rPr>
              <w:t>…</w:t>
            </w:r>
            <w:r>
              <w:rPr>
                <w:rFonts w:ascii="方正楷体_GBK" w:hAnsi="方正楷体_GBK" w:eastAsia="方正楷体_GBK" w:cs="方正楷体_GBK"/>
                <w:color w:val="231F20"/>
                <w:spacing w:val="-34"/>
                <w:sz w:val="21"/>
                <w:szCs w:val="21"/>
              </w:rPr>
              <w:t xml:space="preserve"> </w:t>
            </w:r>
            <w:r>
              <w:rPr>
                <w:rFonts w:ascii="方正楷体_GBK" w:hAnsi="方正楷体_GBK" w:eastAsia="方正楷体_GBK" w:cs="方正楷体_GBK"/>
                <w:color w:val="231F20"/>
                <w:spacing w:val="7"/>
                <w:sz w:val="21"/>
                <w:szCs w:val="21"/>
              </w:rPr>
              <w:t>。上述协议产生了排除、限制竞争效果，具体分</w:t>
            </w:r>
            <w:r>
              <w:rPr>
                <w:rFonts w:ascii="方正楷体_GBK" w:hAnsi="方正楷体_GBK" w:eastAsia="方正楷体_GBK" w:cs="方正楷体_GBK"/>
                <w:color w:val="231F20"/>
                <w:spacing w:val="6"/>
                <w:sz w:val="21"/>
                <w:szCs w:val="21"/>
              </w:rPr>
              <w:t>析：</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7"/>
                <w:sz w:val="21"/>
                <w:szCs w:val="21"/>
              </w:rPr>
              <w:t>（一）…</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7"/>
                <w:sz w:val="21"/>
                <w:szCs w:val="21"/>
              </w:rPr>
              <w:t>…（见原告证据  ×</w:t>
            </w:r>
            <w:r>
              <w:rPr>
                <w:rFonts w:ascii="方正楷体_GBK" w:hAnsi="方正楷体_GBK" w:eastAsia="方正楷体_GBK" w:cs="方正楷体_GBK"/>
                <w:color w:val="231F20"/>
                <w:spacing w:val="-44"/>
                <w:sz w:val="21"/>
                <w:szCs w:val="21"/>
              </w:rPr>
              <w:t xml:space="preserve"> </w:t>
            </w:r>
            <w:r>
              <w:rPr>
                <w:rFonts w:ascii="方正楷体_GBK" w:hAnsi="方正楷体_GBK" w:eastAsia="方正楷体_GBK" w:cs="方正楷体_GBK"/>
                <w:color w:val="231F20"/>
                <w:spacing w:val="-17"/>
                <w:sz w:val="21"/>
                <w:szCs w:val="21"/>
              </w:rPr>
              <w:t>-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7"/>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7"/>
                <w:sz w:val="21"/>
                <w:szCs w:val="21"/>
              </w:rPr>
              <w:t>…）。（二）…</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7"/>
                <w:sz w:val="21"/>
                <w:szCs w:val="21"/>
              </w:rPr>
              <w:t>…（见原告</w:t>
            </w:r>
            <w:r>
              <w:rPr>
                <w:rFonts w:ascii="方正楷体_GBK" w:hAnsi="方正楷体_GBK" w:eastAsia="方正楷体_GBK" w:cs="方正楷体_GBK"/>
                <w:color w:val="231F20"/>
                <w:spacing w:val="-18"/>
                <w:sz w:val="21"/>
                <w:szCs w:val="21"/>
              </w:rPr>
              <w:t>证据  ×</w:t>
            </w:r>
            <w:r>
              <w:rPr>
                <w:rFonts w:ascii="方正楷体_GBK" w:hAnsi="方正楷体_GBK" w:eastAsia="方正楷体_GBK" w:cs="方正楷体_GBK"/>
                <w:color w:val="231F20"/>
                <w:spacing w:val="-44"/>
                <w:sz w:val="21"/>
                <w:szCs w:val="21"/>
              </w:rPr>
              <w:t xml:space="preserve"> </w:t>
            </w:r>
            <w:r>
              <w:rPr>
                <w:rFonts w:ascii="方正楷体_GBK" w:hAnsi="方正楷体_GBK" w:eastAsia="方正楷体_GBK" w:cs="方正楷体_GBK"/>
                <w:color w:val="231F20"/>
                <w:spacing w:val="-18"/>
                <w:sz w:val="21"/>
                <w:szCs w:val="21"/>
              </w:rPr>
              <w:t>-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8"/>
                <w:sz w:val="21"/>
                <w:szCs w:val="21"/>
              </w:rPr>
              <w:t>…</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9"/>
                <w:sz w:val="21"/>
                <w:szCs w:val="21"/>
              </w:rPr>
              <w:t>…）。（三）</w:t>
            </w:r>
            <w:r>
              <w:rPr>
                <w:rFonts w:ascii="方正楷体_GBK" w:hAnsi="方正楷体_GBK" w:eastAsia="方正楷体_GBK" w:cs="方正楷体_GBK"/>
                <w:color w:val="231F20"/>
                <w:spacing w:val="2"/>
                <w:sz w:val="21"/>
                <w:szCs w:val="21"/>
              </w:rPr>
              <w:t xml:space="preserve"> </w:t>
            </w:r>
            <w:r>
              <w:rPr>
                <w:rFonts w:ascii="方正楷体_GBK" w:hAnsi="方正楷体_GBK" w:eastAsia="方正楷体_GBK" w:cs="方正楷体_GBK"/>
                <w:color w:val="231F20"/>
                <w:spacing w:val="-19"/>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9"/>
                <w:sz w:val="21"/>
                <w:szCs w:val="21"/>
              </w:rPr>
              <w:t>…（见原告证据  ×</w:t>
            </w:r>
            <w:r>
              <w:rPr>
                <w:rFonts w:ascii="方正楷体_GBK" w:hAnsi="方正楷体_GBK" w:eastAsia="方正楷体_GBK" w:cs="方正楷体_GBK"/>
                <w:color w:val="231F20"/>
                <w:spacing w:val="-43"/>
                <w:sz w:val="21"/>
                <w:szCs w:val="21"/>
              </w:rPr>
              <w:t xml:space="preserve"> </w:t>
            </w:r>
            <w:r>
              <w:rPr>
                <w:rFonts w:ascii="方正楷体_GBK" w:hAnsi="方正楷体_GBK" w:eastAsia="方正楷体_GBK" w:cs="方正楷体_GBK"/>
                <w:color w:val="231F20"/>
                <w:spacing w:val="-19"/>
                <w:sz w:val="21"/>
                <w:szCs w:val="21"/>
              </w:rPr>
              <w:t>- ×：</w:t>
            </w:r>
            <w:r>
              <w:rPr>
                <w:rFonts w:ascii="方正楷体_GBK" w:hAnsi="方正楷体_GBK" w:eastAsia="方正楷体_GBK" w:cs="方正楷体_GBK"/>
                <w:color w:val="231F20"/>
                <w:spacing w:val="-38"/>
                <w:sz w:val="21"/>
                <w:szCs w:val="21"/>
              </w:rPr>
              <w:t xml:space="preserve"> </w:t>
            </w:r>
            <w:r>
              <w:rPr>
                <w:rFonts w:ascii="方正楷体_GBK" w:hAnsi="方正楷体_GBK" w:eastAsia="方正楷体_GBK" w:cs="方正楷体_GBK"/>
                <w:color w:val="231F20"/>
                <w:spacing w:val="-19"/>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19"/>
                <w:sz w:val="21"/>
                <w:szCs w:val="21"/>
              </w:rPr>
              <w:t>…）。</w:t>
            </w:r>
          </w:p>
          <w:p>
            <w:pPr>
              <w:spacing w:before="10" w:line="229" w:lineRule="auto"/>
              <w:ind w:left="37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（适用于垄断协议纠纷）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74"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7074" w:type="dxa"/>
            <w:gridSpan w:val="3"/>
            <w:tcBorders>
              <w:bottom w:val="nil"/>
              <w:right w:val="single" w:color="231F20" w:sz="4" w:space="0"/>
            </w:tcBorders>
            <w:noWrap w:val="0"/>
            <w:vAlign w:val="top"/>
          </w:tcPr>
          <w:p>
            <w:pPr>
              <w:spacing w:before="80" w:line="269" w:lineRule="auto"/>
              <w:ind w:left="85" w:right="82" w:firstLine="411"/>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被告在</w:t>
            </w:r>
            <w:r>
              <w:rPr>
                <w:rFonts w:ascii="方正楷体_GBK" w:hAnsi="方正楷体_GBK" w:eastAsia="方正楷体_GBK" w:cs="方正楷体_GBK"/>
                <w:color w:val="231F20"/>
                <w:spacing w:val="67"/>
                <w:w w:val="101"/>
                <w:sz w:val="21"/>
                <w:szCs w:val="21"/>
              </w:rPr>
              <w:t xml:space="preserve"> </w:t>
            </w:r>
            <w:r>
              <w:rPr>
                <w:rFonts w:ascii="方正楷体_GBK" w:hAnsi="方正楷体_GBK" w:eastAsia="方正楷体_GBK" w:cs="方正楷体_GBK"/>
                <w:color w:val="231F20"/>
                <w:spacing w:val="-4"/>
                <w:sz w:val="21"/>
                <w:szCs w:val="21"/>
              </w:rPr>
              <w:t>×× 省</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4"/>
                <w:sz w:val="21"/>
                <w:szCs w:val="21"/>
              </w:rPr>
              <w:t>×× 市有线电视  ×× 服务市场具有市场支配地位，具</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5"/>
                <w:sz w:val="21"/>
                <w:szCs w:val="21"/>
              </w:rPr>
              <w:t>体分析：被告在相关市场内具有能够控制服务价格、数量或者其他交易条</w:t>
            </w:r>
            <w:r>
              <w:rPr>
                <w:rFonts w:ascii="方正楷体_GBK" w:hAnsi="方正楷体_GBK" w:eastAsia="方正楷体_GBK" w:cs="方正楷体_GBK"/>
                <w:color w:val="231F20"/>
                <w:spacing w:val="18"/>
                <w:sz w:val="21"/>
                <w:szCs w:val="21"/>
              </w:rPr>
              <w:t xml:space="preserve"> </w:t>
            </w:r>
            <w:r>
              <w:rPr>
                <w:rFonts w:ascii="方正楷体_GBK" w:hAnsi="方正楷体_GBK" w:eastAsia="方正楷体_GBK" w:cs="方正楷体_GBK"/>
                <w:color w:val="231F20"/>
                <w:spacing w:val="-1"/>
                <w:sz w:val="21"/>
                <w:szCs w:val="21"/>
              </w:rPr>
              <w:t>件，或者能够阻碍、影响其他经营者进入相关市场能力的市场地位。</w:t>
            </w:r>
            <w:r>
              <w:rPr>
                <w:rFonts w:ascii="方正楷体_GBK" w:hAnsi="方正楷体_GBK" w:eastAsia="方正楷体_GBK" w:cs="方正楷体_GBK"/>
                <w:color w:val="231F20"/>
                <w:spacing w:val="-33"/>
                <w:sz w:val="21"/>
                <w:szCs w:val="21"/>
              </w:rPr>
              <w:t xml:space="preserve"> </w:t>
            </w:r>
            <w:r>
              <w:rPr>
                <w:rFonts w:ascii="方正楷体_GBK" w:hAnsi="方正楷体_GBK" w:eastAsia="方正楷体_GBK" w:cs="方正楷体_GBK"/>
                <w:color w:val="231F20"/>
                <w:spacing w:val="-1"/>
                <w:sz w:val="21"/>
                <w:szCs w:val="21"/>
              </w:rPr>
              <w:t>…</w:t>
            </w:r>
            <w:r>
              <w:rPr>
                <w:rFonts w:ascii="方正楷体_GBK" w:hAnsi="方正楷体_GBK" w:eastAsia="方正楷体_GBK" w:cs="方正楷体_GBK"/>
                <w:color w:val="231F20"/>
                <w:spacing w:val="-36"/>
                <w:sz w:val="21"/>
                <w:szCs w:val="21"/>
              </w:rPr>
              <w:t xml:space="preserve"> </w:t>
            </w:r>
            <w:r>
              <w:rPr>
                <w:rFonts w:ascii="方正楷体_GBK" w:hAnsi="方正楷体_GBK" w:eastAsia="方正楷体_GBK" w:cs="方正楷体_GBK"/>
                <w:color w:val="231F20"/>
                <w:spacing w:val="-1"/>
                <w:sz w:val="21"/>
                <w:szCs w:val="21"/>
              </w:rPr>
              <w:t>…</w:t>
            </w:r>
          </w:p>
          <w:p>
            <w:pPr>
              <w:pStyle w:val="9"/>
              <w:spacing w:before="24" w:line="201" w:lineRule="auto"/>
              <w:ind w:left="498"/>
            </w:pPr>
            <w:r>
              <w:rPr>
                <w:color w:val="231F20"/>
                <w:spacing w:val="-2"/>
              </w:rPr>
              <w:t>被告实施滥用市场支配地位的行为，具体包括：</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53"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1681" w:type="dxa"/>
            <w:tcBorders>
              <w:top w:val="nil"/>
              <w:bottom w:val="nil"/>
              <w:right w:val="nil"/>
            </w:tcBorders>
            <w:noWrap w:val="0"/>
            <w:vAlign w:val="top"/>
          </w:tcPr>
          <w:p>
            <w:pPr>
              <w:pStyle w:val="9"/>
              <w:spacing w:before="72" w:line="238" w:lineRule="auto"/>
              <w:ind w:left="498" w:right="104" w:hanging="1"/>
              <w:jc w:val="right"/>
              <w:rPr>
                <w:rFonts w:hint="eastAsia" w:ascii="微软雅黑" w:hAnsi="微软雅黑" w:eastAsia="方正书宋_GBK" w:cs="微软雅黑"/>
                <w:sz w:val="23"/>
                <w:szCs w:val="23"/>
                <w:lang w:eastAsia="zh-CN"/>
              </w:rPr>
            </w:pPr>
            <w:r>
              <w:rPr>
                <w:color w:val="231F20"/>
                <w:spacing w:val="-1"/>
              </w:rPr>
              <w:t>垄断定价□</w:t>
            </w:r>
            <w:r>
              <w:rPr>
                <w:color w:val="231F20"/>
              </w:rPr>
              <w:t xml:space="preserve"> </w:t>
            </w:r>
            <w:r>
              <w:rPr>
                <w:color w:val="231F20"/>
                <w:spacing w:val="-1"/>
              </w:rPr>
              <w:t>掠夺定价□</w:t>
            </w:r>
            <w:r>
              <w:rPr>
                <w:color w:val="231F20"/>
              </w:rPr>
              <w:t xml:space="preserve"> </w:t>
            </w:r>
            <w:r>
              <w:rPr>
                <w:color w:val="231F20"/>
                <w:spacing w:val="-8"/>
              </w:rPr>
              <w:t>拒绝交易</w:t>
            </w:r>
            <w:r>
              <w:rPr>
                <w:rFonts w:hint="default" w:ascii="Wingdings 2" w:hAnsi="Wingdings 2" w:cs="Wingdings 2"/>
                <w:color w:val="231F20"/>
                <w:spacing w:val="-8"/>
                <w:sz w:val="23"/>
                <w:lang w:eastAsia="zh-CN"/>
              </w:rPr>
              <w:t>R</w:t>
            </w:r>
          </w:p>
          <w:p>
            <w:pPr>
              <w:pStyle w:val="9"/>
              <w:spacing w:before="2" w:line="228" w:lineRule="auto"/>
              <w:ind w:left="498" w:right="79" w:hanging="409"/>
              <w:jc w:val="right"/>
              <w:rPr>
                <w:rFonts w:hint="eastAsia" w:ascii="微软雅黑" w:hAnsi="微软雅黑" w:eastAsia="方正书宋_GBK" w:cs="微软雅黑"/>
                <w:sz w:val="23"/>
                <w:szCs w:val="23"/>
                <w:lang w:eastAsia="zh-CN"/>
              </w:rPr>
            </w:pPr>
            <w:r>
              <w:rPr>
                <w:rFonts w:ascii="方正楷体_GBK" w:hAnsi="方正楷体_GBK" w:eastAsia="方正楷体_GBK" w:cs="方正楷体_GBK"/>
                <w:color w:val="231F20"/>
                <w:spacing w:val="-29"/>
              </w:rPr>
              <w:t>原告证据  ×</w:t>
            </w:r>
            <w:r>
              <w:rPr>
                <w:rFonts w:ascii="方正楷体_GBK" w:hAnsi="方正楷体_GBK" w:eastAsia="方正楷体_GBK" w:cs="方正楷体_GBK"/>
                <w:color w:val="231F20"/>
                <w:spacing w:val="-41"/>
              </w:rPr>
              <w:t xml:space="preserve"> </w:t>
            </w:r>
            <w:r>
              <w:rPr>
                <w:rFonts w:ascii="方正楷体_GBK" w:hAnsi="方正楷体_GBK" w:eastAsia="方正楷体_GBK" w:cs="方正楷体_GBK"/>
                <w:color w:val="231F20"/>
                <w:spacing w:val="-29"/>
              </w:rPr>
              <w:t>-</w:t>
            </w:r>
            <w:r>
              <w:rPr>
                <w:rFonts w:ascii="方正楷体_GBK" w:hAnsi="方正楷体_GBK" w:eastAsia="方正楷体_GBK" w:cs="方正楷体_GBK"/>
                <w:color w:val="231F20"/>
                <w:spacing w:val="-4"/>
              </w:rPr>
              <w:t xml:space="preserve"> </w:t>
            </w:r>
            <w:r>
              <w:rPr>
                <w:rFonts w:ascii="方正楷体_GBK" w:hAnsi="方正楷体_GBK" w:eastAsia="方正楷体_GBK" w:cs="方正楷体_GBK"/>
                <w:color w:val="231F20"/>
                <w:spacing w:val="-29"/>
              </w:rPr>
              <w:t>×：</w:t>
            </w:r>
            <w:r>
              <w:rPr>
                <w:rFonts w:ascii="方正楷体_GBK" w:hAnsi="方正楷体_GBK" w:eastAsia="方正楷体_GBK" w:cs="方正楷体_GBK"/>
                <w:color w:val="231F20"/>
              </w:rPr>
              <w:t xml:space="preserve"> </w:t>
            </w:r>
            <w:r>
              <w:rPr>
                <w:color w:val="231F20"/>
                <w:spacing w:val="-1"/>
              </w:rPr>
              <w:t>限定交易□</w:t>
            </w:r>
            <w:r>
              <w:rPr>
                <w:color w:val="231F20"/>
              </w:rPr>
              <w:t xml:space="preserve">  </w:t>
            </w:r>
            <w:r>
              <w:rPr>
                <w:color w:val="231F20"/>
                <w:spacing w:val="-8"/>
              </w:rPr>
              <w:t>捆绑交易</w:t>
            </w:r>
            <w:r>
              <w:rPr>
                <w:rFonts w:hint="default" w:ascii="Wingdings 2" w:hAnsi="Wingdings 2" w:cs="Wingdings 2"/>
                <w:color w:val="231F20"/>
                <w:spacing w:val="-8"/>
                <w:sz w:val="23"/>
                <w:lang w:eastAsia="zh-CN"/>
              </w:rPr>
              <w:t>R</w:t>
            </w:r>
          </w:p>
        </w:tc>
        <w:tc>
          <w:tcPr>
            <w:tcW w:w="5393" w:type="dxa"/>
            <w:gridSpan w:val="2"/>
            <w:tcBorders>
              <w:top w:val="nil"/>
              <w:left w:val="nil"/>
              <w:bottom w:val="nil"/>
              <w:right w:val="single" w:color="231F20" w:sz="4" w:space="0"/>
            </w:tcBorders>
            <w:noWrap w:val="0"/>
            <w:vAlign w:val="top"/>
          </w:tcPr>
          <w:p>
            <w:pPr>
              <w:pStyle w:val="9"/>
              <w:spacing w:before="68" w:line="261" w:lineRule="auto"/>
              <w:ind w:left="78" w:right="4301"/>
            </w:pPr>
            <w:r>
              <w:rPr>
                <w:color w:val="231F20"/>
                <w:spacing w:val="-9"/>
              </w:rPr>
              <w:t>具体分析：</w:t>
            </w:r>
            <w:r>
              <w:rPr>
                <w:color w:val="231F20"/>
                <w:spacing w:val="1"/>
              </w:rPr>
              <w:t xml:space="preserve"> </w:t>
            </w:r>
            <w:r>
              <w:rPr>
                <w:color w:val="231F20"/>
                <w:spacing w:val="-9"/>
              </w:rPr>
              <w:t>具体分析：</w:t>
            </w:r>
          </w:p>
          <w:p>
            <w:pPr>
              <w:pStyle w:val="9"/>
              <w:spacing w:before="6" w:line="250" w:lineRule="auto"/>
              <w:ind w:left="85" w:right="80" w:firstLine="26"/>
              <w:rPr>
                <w:rFonts w:ascii="方正楷体_GBK" w:hAnsi="方正楷体_GBK" w:eastAsia="方正楷体_GBK" w:cs="方正楷体_GBK"/>
              </w:rPr>
            </w:pPr>
            <w:r>
              <w:rPr>
                <w:color w:val="231F20"/>
                <w:spacing w:val="-2"/>
              </w:rPr>
              <w:t>具体分析：</w:t>
            </w:r>
            <w:r>
              <w:rPr>
                <w:rFonts w:ascii="方正楷体_GBK" w:hAnsi="方正楷体_GBK" w:eastAsia="方正楷体_GBK" w:cs="方正楷体_GBK"/>
                <w:color w:val="231F20"/>
                <w:spacing w:val="-2"/>
              </w:rPr>
              <w:t>被告滥用市场支配地位拒绝与原告</w:t>
            </w:r>
            <w:r>
              <w:rPr>
                <w:rFonts w:ascii="方正楷体_GBK" w:hAnsi="方正楷体_GBK" w:eastAsia="方正楷体_GBK" w:cs="方正楷体_GBK"/>
                <w:color w:val="231F20"/>
                <w:spacing w:val="-3"/>
              </w:rPr>
              <w:t>交易。（见</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32"/>
              </w:rPr>
              <w:t>…</w:t>
            </w:r>
            <w:r>
              <w:rPr>
                <w:rFonts w:ascii="方正楷体_GBK" w:hAnsi="方正楷体_GBK" w:eastAsia="方正楷体_GBK" w:cs="方正楷体_GBK"/>
                <w:color w:val="231F20"/>
                <w:spacing w:val="-36"/>
              </w:rPr>
              <w:t xml:space="preserve"> </w:t>
            </w:r>
            <w:r>
              <w:rPr>
                <w:rFonts w:ascii="方正楷体_GBK" w:hAnsi="方正楷体_GBK" w:eastAsia="方正楷体_GBK" w:cs="方正楷体_GBK"/>
                <w:color w:val="231F20"/>
                <w:spacing w:val="-32"/>
              </w:rPr>
              <w:t>…，第</w:t>
            </w:r>
            <w:r>
              <w:rPr>
                <w:rFonts w:ascii="方正楷体_GBK" w:hAnsi="方正楷体_GBK" w:eastAsia="方正楷体_GBK" w:cs="方正楷体_GBK"/>
                <w:color w:val="231F20"/>
                <w:spacing w:val="12"/>
              </w:rPr>
              <w:t xml:space="preserve">  </w:t>
            </w:r>
            <w:r>
              <w:rPr>
                <w:rFonts w:ascii="方正楷体_GBK" w:hAnsi="方正楷体_GBK" w:eastAsia="方正楷体_GBK" w:cs="方正楷体_GBK"/>
                <w:color w:val="231F20"/>
                <w:spacing w:val="-32"/>
              </w:rPr>
              <w:t>×</w:t>
            </w:r>
            <w:r>
              <w:rPr>
                <w:rFonts w:ascii="方正楷体_GBK" w:hAnsi="方正楷体_GBK" w:eastAsia="方正楷体_GBK" w:cs="方正楷体_GBK"/>
                <w:color w:val="231F20"/>
                <w:spacing w:val="20"/>
                <w:w w:val="101"/>
              </w:rPr>
              <w:t xml:space="preserve"> </w:t>
            </w:r>
            <w:r>
              <w:rPr>
                <w:rFonts w:ascii="方正楷体_GBK" w:hAnsi="方正楷体_GBK" w:eastAsia="方正楷体_GBK" w:cs="方正楷体_GBK"/>
                <w:color w:val="231F20"/>
                <w:spacing w:val="-32"/>
              </w:rPr>
              <w:t>页）。</w:t>
            </w:r>
          </w:p>
          <w:p>
            <w:pPr>
              <w:pStyle w:val="9"/>
              <w:spacing w:before="36" w:line="210" w:lineRule="auto"/>
              <w:ind w:left="78"/>
            </w:pPr>
            <w:r>
              <w:rPr>
                <w:color w:val="231F20"/>
                <w:spacing w:val="-7"/>
              </w:rPr>
              <w:t>具体分析：</w:t>
            </w:r>
          </w:p>
          <w:p>
            <w:pPr>
              <w:pStyle w:val="9"/>
              <w:spacing w:before="73" w:line="204" w:lineRule="auto"/>
              <w:ind w:left="111"/>
              <w:rPr>
                <w:rFonts w:ascii="方正楷体_GBK" w:hAnsi="方正楷体_GBK" w:eastAsia="方正楷体_GBK" w:cs="方正楷体_GBK"/>
              </w:rPr>
            </w:pPr>
            <w:r>
              <w:rPr>
                <w:color w:val="231F20"/>
                <w:spacing w:val="-2"/>
              </w:rPr>
              <w:t>具体分析：</w:t>
            </w:r>
            <w:r>
              <w:rPr>
                <w:rFonts w:ascii="方正楷体_GBK" w:hAnsi="方正楷体_GBK" w:eastAsia="方正楷体_GBK" w:cs="方正楷体_GBK"/>
                <w:color w:val="231F20"/>
                <w:spacing w:val="-2"/>
              </w:rPr>
              <w:t>被告滥用市场支配地位实施捆绑交</w:t>
            </w:r>
            <w:r>
              <w:rPr>
                <w:rFonts w:ascii="方正楷体_GBK" w:hAnsi="方正楷体_GBK" w:eastAsia="方正楷体_GBK" w:cs="方正楷体_GBK"/>
                <w:color w:val="231F20"/>
                <w:spacing w:val="-3"/>
              </w:rPr>
              <w:t>易。（见原</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06" w:hRule="atLeast"/>
        </w:trPr>
        <w:tc>
          <w:tcPr>
            <w:tcW w:w="2270" w:type="dxa"/>
            <w:vMerge w:val="continue"/>
            <w:tcBorders>
              <w:top w:val="nil"/>
              <w:left w:val="single" w:color="231F20" w:sz="4" w:space="0"/>
            </w:tcBorders>
            <w:noWrap w:val="0"/>
            <w:vAlign w:val="top"/>
          </w:tcPr>
          <w:p>
            <w:pPr>
              <w:rPr>
                <w:rFonts w:ascii="Arial"/>
                <w:sz w:val="21"/>
              </w:rPr>
            </w:pPr>
          </w:p>
        </w:tc>
        <w:tc>
          <w:tcPr>
            <w:tcW w:w="7074" w:type="dxa"/>
            <w:gridSpan w:val="3"/>
            <w:tcBorders>
              <w:top w:val="nil"/>
              <w:right w:val="single" w:color="231F20" w:sz="4" w:space="0"/>
            </w:tcBorders>
            <w:noWrap w:val="0"/>
            <w:vAlign w:val="top"/>
          </w:tcPr>
          <w:p>
            <w:pPr>
              <w:spacing w:before="52" w:line="227" w:lineRule="auto"/>
              <w:ind w:left="85"/>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3"/>
                <w:sz w:val="21"/>
                <w:szCs w:val="21"/>
              </w:rPr>
              <w:t>告证据  ×</w:t>
            </w:r>
            <w:r>
              <w:rPr>
                <w:rFonts w:ascii="方正楷体_GBK" w:hAnsi="方正楷体_GBK" w:eastAsia="方正楷体_GBK" w:cs="方正楷体_GBK"/>
                <w:color w:val="231F20"/>
                <w:spacing w:val="-27"/>
                <w:sz w:val="21"/>
                <w:szCs w:val="21"/>
              </w:rPr>
              <w:t xml:space="preserve"> </w:t>
            </w:r>
            <w:r>
              <w:rPr>
                <w:rFonts w:ascii="方正楷体_GBK" w:hAnsi="方正楷体_GBK" w:eastAsia="方正楷体_GBK" w:cs="方正楷体_GBK"/>
                <w:color w:val="231F20"/>
                <w:spacing w:val="-23"/>
                <w:sz w:val="21"/>
                <w:szCs w:val="21"/>
              </w:rPr>
              <w:t>- ×：</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23"/>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23"/>
                <w:sz w:val="21"/>
                <w:szCs w:val="21"/>
              </w:rPr>
              <w:t>…，第</w:t>
            </w:r>
            <w:r>
              <w:rPr>
                <w:rFonts w:ascii="方正楷体_GBK" w:hAnsi="方正楷体_GBK" w:eastAsia="方正楷体_GBK" w:cs="方正楷体_GBK"/>
                <w:color w:val="231F20"/>
                <w:spacing w:val="12"/>
                <w:sz w:val="21"/>
                <w:szCs w:val="21"/>
              </w:rPr>
              <w:t xml:space="preserve">  </w:t>
            </w:r>
            <w:r>
              <w:rPr>
                <w:rFonts w:ascii="方正楷体_GBK" w:hAnsi="方正楷体_GBK" w:eastAsia="方正楷体_GBK" w:cs="方正楷体_GBK"/>
                <w:color w:val="231F20"/>
                <w:spacing w:val="-23"/>
                <w:sz w:val="21"/>
                <w:szCs w:val="21"/>
              </w:rPr>
              <w:t>×</w:t>
            </w:r>
            <w:r>
              <w:rPr>
                <w:rFonts w:ascii="方正楷体_GBK" w:hAnsi="方正楷体_GBK" w:eastAsia="方正楷体_GBK" w:cs="方正楷体_GBK"/>
                <w:color w:val="231F20"/>
                <w:spacing w:val="20"/>
                <w:w w:val="101"/>
                <w:sz w:val="21"/>
                <w:szCs w:val="21"/>
              </w:rPr>
              <w:t xml:space="preserve"> </w:t>
            </w:r>
            <w:r>
              <w:rPr>
                <w:rFonts w:ascii="方正楷体_GBK" w:hAnsi="方正楷体_GBK" w:eastAsia="方正楷体_GBK" w:cs="方正楷体_GBK"/>
                <w:color w:val="231F20"/>
                <w:spacing w:val="-23"/>
                <w:sz w:val="21"/>
                <w:szCs w:val="21"/>
              </w:rPr>
              <w:t>页）。</w:t>
            </w:r>
          </w:p>
          <w:p>
            <w:pPr>
              <w:pStyle w:val="9"/>
              <w:spacing w:before="62" w:line="210" w:lineRule="auto"/>
              <w:ind w:left="498"/>
            </w:pPr>
            <w:r>
              <w:rPr>
                <w:color w:val="231F20"/>
                <w:spacing w:val="-3"/>
              </w:rPr>
              <w:t>差别待遇□    具体分析：</w:t>
            </w:r>
          </w:p>
          <w:p>
            <w:pPr>
              <w:pStyle w:val="9"/>
              <w:spacing w:before="53" w:line="263" w:lineRule="auto"/>
              <w:ind w:left="85" w:right="101" w:firstLine="413"/>
              <w:rPr>
                <w:rFonts w:ascii="方正楷体_GBK" w:hAnsi="方正楷体_GBK" w:eastAsia="方正楷体_GBK" w:cs="方正楷体_GBK"/>
              </w:rPr>
            </w:pPr>
            <w:r>
              <w:rPr>
                <w:color w:val="231F20"/>
              </w:rPr>
              <w:t>被告的行为产生了排除、限制竞争效果，具体分析</w:t>
            </w:r>
            <w:r>
              <w:rPr>
                <w:color w:val="231F20"/>
                <w:spacing w:val="-45"/>
              </w:rPr>
              <w:t>：</w:t>
            </w:r>
            <w:r>
              <w:rPr>
                <w:rFonts w:ascii="方正楷体_GBK" w:hAnsi="方正楷体_GBK" w:eastAsia="方正楷体_GBK" w:cs="方正楷体_GBK"/>
                <w:color w:val="231F20"/>
                <w:spacing w:val="-45"/>
              </w:rPr>
              <w:t>（</w:t>
            </w:r>
            <w:r>
              <w:rPr>
                <w:rFonts w:ascii="方正楷体_GBK" w:hAnsi="方正楷体_GBK" w:eastAsia="方正楷体_GBK" w:cs="方正楷体_GBK"/>
                <w:color w:val="231F20"/>
              </w:rPr>
              <w:t>一）</w:t>
            </w:r>
            <w:r>
              <w:rPr>
                <w:rFonts w:ascii="方正楷体_GBK" w:hAnsi="方正楷体_GBK" w:eastAsia="方正楷体_GBK" w:cs="方正楷体_GBK"/>
                <w:color w:val="231F20"/>
                <w:spacing w:val="-32"/>
              </w:rPr>
              <w:t xml:space="preserve"> </w:t>
            </w:r>
            <w:r>
              <w:rPr>
                <w:rFonts w:ascii="方正楷体_GBK" w:hAnsi="方正楷体_GBK" w:eastAsia="方正楷体_GBK" w:cs="方正楷体_GBK"/>
                <w:color w:val="231F20"/>
              </w:rPr>
              <w:t>…</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rPr>
              <w:t>…</w:t>
            </w:r>
            <w:r>
              <w:rPr>
                <w:rFonts w:ascii="方正楷体_GBK" w:hAnsi="方正楷体_GBK" w:eastAsia="方正楷体_GBK" w:cs="方正楷体_GBK"/>
                <w:color w:val="231F20"/>
                <w:spacing w:val="-1"/>
              </w:rPr>
              <w:t>（见原</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20"/>
              </w:rPr>
              <w:t>告证据  ×</w:t>
            </w:r>
            <w:r>
              <w:rPr>
                <w:rFonts w:ascii="方正楷体_GBK" w:hAnsi="方正楷体_GBK" w:eastAsia="方正楷体_GBK" w:cs="方正楷体_GBK"/>
                <w:color w:val="231F20"/>
                <w:spacing w:val="-44"/>
              </w:rPr>
              <w:t xml:space="preserve"> </w:t>
            </w:r>
            <w:r>
              <w:rPr>
                <w:rFonts w:ascii="方正楷体_GBK" w:hAnsi="方正楷体_GBK" w:eastAsia="方正楷体_GBK" w:cs="方正楷体_GBK"/>
                <w:color w:val="231F20"/>
                <w:spacing w:val="-20"/>
              </w:rPr>
              <w:t>- ×：</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20"/>
              </w:rPr>
              <w:t>…</w:t>
            </w:r>
            <w:r>
              <w:rPr>
                <w:rFonts w:ascii="方正楷体_GBK" w:hAnsi="方正楷体_GBK" w:eastAsia="方正楷体_GBK" w:cs="方正楷体_GBK"/>
                <w:color w:val="231F20"/>
                <w:spacing w:val="-36"/>
              </w:rPr>
              <w:t xml:space="preserve"> </w:t>
            </w:r>
            <w:r>
              <w:rPr>
                <w:rFonts w:ascii="方正楷体_GBK" w:hAnsi="方正楷体_GBK" w:eastAsia="方正楷体_GBK" w:cs="方正楷体_GBK"/>
                <w:color w:val="231F20"/>
                <w:spacing w:val="-20"/>
              </w:rPr>
              <w:t>…）。（二） …</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20"/>
              </w:rPr>
              <w:t>…（见原告</w:t>
            </w:r>
            <w:r>
              <w:rPr>
                <w:rFonts w:ascii="方正楷体_GBK" w:hAnsi="方正楷体_GBK" w:eastAsia="方正楷体_GBK" w:cs="方正楷体_GBK"/>
                <w:color w:val="231F20"/>
                <w:spacing w:val="-21"/>
              </w:rPr>
              <w:t>证据  ×</w:t>
            </w:r>
            <w:r>
              <w:rPr>
                <w:rFonts w:ascii="方正楷体_GBK" w:hAnsi="方正楷体_GBK" w:eastAsia="方正楷体_GBK" w:cs="方正楷体_GBK"/>
                <w:color w:val="231F20"/>
                <w:spacing w:val="-44"/>
              </w:rPr>
              <w:t xml:space="preserve"> </w:t>
            </w:r>
            <w:r>
              <w:rPr>
                <w:rFonts w:ascii="方正楷体_GBK" w:hAnsi="方正楷体_GBK" w:eastAsia="方正楷体_GBK" w:cs="方正楷体_GBK"/>
                <w:color w:val="231F20"/>
                <w:spacing w:val="-21"/>
              </w:rPr>
              <w:t>- ×：</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21"/>
              </w:rPr>
              <w:t>…</w:t>
            </w:r>
            <w:r>
              <w:rPr>
                <w:rFonts w:ascii="方正楷体_GBK" w:hAnsi="方正楷体_GBK" w:eastAsia="方正楷体_GBK" w:cs="方正楷体_GBK"/>
                <w:color w:val="231F20"/>
                <w:spacing w:val="-36"/>
              </w:rPr>
              <w:t xml:space="preserve"> </w:t>
            </w:r>
            <w:r>
              <w:rPr>
                <w:rFonts w:ascii="方正楷体_GBK" w:hAnsi="方正楷体_GBK" w:eastAsia="方正楷体_GBK" w:cs="方正楷体_GBK"/>
                <w:color w:val="231F20"/>
                <w:spacing w:val="-21"/>
              </w:rPr>
              <w:t>…）。</w:t>
            </w:r>
          </w:p>
          <w:p>
            <w:pPr>
              <w:spacing w:before="13" w:line="227" w:lineRule="auto"/>
              <w:ind w:left="37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（适用于滥用市场支配地位纠纷）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 w:hRule="atLeast"/>
        </w:trPr>
        <w:tc>
          <w:tcPr>
            <w:tcW w:w="2270" w:type="dxa"/>
            <w:tcBorders>
              <w:left w:val="single" w:color="231F20" w:sz="4" w:space="0"/>
            </w:tcBorders>
            <w:noWrap w:val="0"/>
            <w:vAlign w:val="top"/>
          </w:tcPr>
          <w:p>
            <w:pPr>
              <w:pStyle w:val="9"/>
              <w:spacing w:before="265" w:line="209" w:lineRule="auto"/>
              <w:ind w:left="85"/>
            </w:pPr>
            <w:r>
              <w:rPr>
                <w:color w:val="231F20"/>
                <w:spacing w:val="-1"/>
              </w:rPr>
              <w:t>5. 其他</w:t>
            </w:r>
          </w:p>
        </w:tc>
        <w:tc>
          <w:tcPr>
            <w:tcW w:w="7074" w:type="dxa"/>
            <w:gridSpan w:val="3"/>
            <w:tcBorders>
              <w:right w:val="single" w:color="231F20" w:sz="4" w:space="0"/>
            </w:tcBorders>
            <w:noWrap w:val="0"/>
            <w:vAlign w:val="top"/>
          </w:tcPr>
          <w:p>
            <w:pPr>
              <w:pStyle w:val="9"/>
              <w:spacing w:before="87" w:line="208" w:lineRule="auto"/>
              <w:ind w:left="84"/>
            </w:pPr>
            <w:r>
              <w:rPr>
                <w:color w:val="231F20"/>
                <w:spacing w:val="-10"/>
              </w:rPr>
              <w:t>有□</w:t>
            </w:r>
            <w:r>
              <w:rPr>
                <w:color w:val="231F20"/>
                <w:spacing w:val="7"/>
              </w:rPr>
              <w:t xml:space="preserve">    </w:t>
            </w:r>
            <w:r>
              <w:rPr>
                <w:color w:val="231F20"/>
                <w:spacing w:val="-10"/>
              </w:rPr>
              <w:t>内容：</w:t>
            </w:r>
          </w:p>
          <w:p>
            <w:pPr>
              <w:pStyle w:val="9"/>
              <w:spacing w:before="8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4"/>
            <w:tcBorders>
              <w:left w:val="single" w:color="231F20" w:sz="4" w:space="0"/>
              <w:right w:val="single" w:color="231F20" w:sz="4" w:space="0"/>
            </w:tcBorders>
            <w:noWrap w:val="0"/>
            <w:vAlign w:val="top"/>
          </w:tcPr>
          <w:p>
            <w:pPr>
              <w:spacing w:before="87" w:line="190" w:lineRule="auto"/>
              <w:ind w:left="407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2"/>
                <w:sz w:val="30"/>
                <w:szCs w:val="30"/>
              </w:rPr>
              <w:t>责任承担</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8" w:line="208" w:lineRule="auto"/>
              <w:ind w:left="102"/>
            </w:pPr>
            <w:r>
              <w:rPr>
                <w:color w:val="231F20"/>
                <w:spacing w:val="-3"/>
              </w:rPr>
              <w:t>1. 停止垄断行为</w:t>
            </w:r>
          </w:p>
        </w:tc>
        <w:tc>
          <w:tcPr>
            <w:tcW w:w="7074" w:type="dxa"/>
            <w:gridSpan w:val="3"/>
            <w:tcBorders>
              <w:right w:val="single" w:color="231F20" w:sz="4" w:space="0"/>
            </w:tcBorders>
            <w:noWrap w:val="0"/>
            <w:vAlign w:val="top"/>
          </w:tcPr>
          <w:p>
            <w:pPr>
              <w:spacing w:before="83" w:line="227" w:lineRule="auto"/>
              <w:ind w:left="82"/>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被告一、被告二应当立即停止垄断行为。具体说明：</w:t>
            </w:r>
            <w:r>
              <w:rPr>
                <w:rFonts w:ascii="方正楷体_GBK" w:hAnsi="方正楷体_GBK" w:eastAsia="方正楷体_GBK" w:cs="方正楷体_GBK"/>
                <w:color w:val="231F20"/>
                <w:spacing w:val="-32"/>
                <w:sz w:val="21"/>
                <w:szCs w:val="21"/>
              </w:rPr>
              <w:t xml:space="preserve"> </w:t>
            </w:r>
            <w:r>
              <w:rPr>
                <w:rFonts w:ascii="方正楷体_GBK" w:hAnsi="方正楷体_GBK" w:eastAsia="方正楷体_GBK" w:cs="方正楷体_GBK"/>
                <w:color w:val="231F20"/>
                <w:spacing w:val="-2"/>
                <w:sz w:val="21"/>
                <w:szCs w:val="21"/>
              </w:rPr>
              <w:t>…</w:t>
            </w:r>
            <w:r>
              <w:rPr>
                <w:rFonts w:ascii="方正楷体_GBK" w:hAnsi="方正楷体_GBK" w:eastAsia="方正楷体_GBK" w:cs="方正楷体_GBK"/>
                <w:color w:val="231F20"/>
                <w:spacing w:val="-37"/>
                <w:sz w:val="21"/>
                <w:szCs w:val="21"/>
              </w:rPr>
              <w:t xml:space="preserve"> </w:t>
            </w:r>
            <w:r>
              <w:rPr>
                <w:rFonts w:ascii="方正楷体_GBK" w:hAnsi="方正楷体_GBK" w:eastAsia="方正楷体_GBK" w:cs="方正楷体_GBK"/>
                <w:color w:val="231F20"/>
                <w:spacing w:val="-2"/>
                <w:sz w:val="21"/>
                <w:szCs w:val="2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vMerge w:val="restart"/>
            <w:tcBorders>
              <w:left w:val="single" w:color="231F20" w:sz="4" w:space="0"/>
              <w:bottom w:val="nil"/>
            </w:tcBorders>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9"/>
              <w:spacing w:before="78" w:line="209" w:lineRule="auto"/>
              <w:ind w:left="85"/>
            </w:pPr>
            <w:r>
              <w:rPr>
                <w:color w:val="231F20"/>
                <w:spacing w:val="-1"/>
              </w:rPr>
              <w:t>2. 赔偿责任</w:t>
            </w:r>
          </w:p>
        </w:tc>
        <w:tc>
          <w:tcPr>
            <w:tcW w:w="7074" w:type="dxa"/>
            <w:gridSpan w:val="3"/>
            <w:tcBorders>
              <w:right w:val="single" w:color="231F20" w:sz="4" w:space="0"/>
            </w:tcBorders>
            <w:noWrap w:val="0"/>
            <w:vAlign w:val="top"/>
          </w:tcPr>
          <w:p>
            <w:pPr>
              <w:pStyle w:val="9"/>
              <w:spacing w:before="87" w:line="209" w:lineRule="auto"/>
              <w:ind w:left="86"/>
              <w:rPr>
                <w:rFonts w:ascii="方正楷体_GBK" w:hAnsi="方正楷体_GBK" w:eastAsia="方正楷体_GBK" w:cs="方正楷体_GBK"/>
              </w:rPr>
            </w:pPr>
            <w:r>
              <w:rPr>
                <w:color w:val="231F20"/>
                <w:spacing w:val="-1"/>
              </w:rPr>
              <w:t>经济损失：</w:t>
            </w:r>
            <w:r>
              <w:rPr>
                <w:rFonts w:ascii="方正楷体_GBK" w:hAnsi="方正楷体_GBK" w:eastAsia="方正楷体_GBK" w:cs="方正楷体_GBK"/>
                <w:color w:val="231F20"/>
                <w:spacing w:val="-1"/>
              </w:rPr>
              <w:t>被告一赔偿 80000 元</w:t>
            </w:r>
          </w:p>
          <w:p>
            <w:pPr>
              <w:pStyle w:val="9"/>
              <w:spacing w:before="62" w:line="216" w:lineRule="auto"/>
              <w:ind w:left="82"/>
              <w:rPr>
                <w:rFonts w:ascii="方正楷体_GBK" w:hAnsi="方正楷体_GBK" w:eastAsia="方正楷体_GBK" w:cs="方正楷体_GBK"/>
              </w:rPr>
            </w:pPr>
            <w:r>
              <w:rPr>
                <w:color w:val="231F20"/>
                <w:spacing w:val="-3"/>
              </w:rPr>
              <w:t>计算方法：</w:t>
            </w:r>
            <w:r>
              <w:rPr>
                <w:rFonts w:ascii="方正楷体_GBK" w:hAnsi="方正楷体_GBK" w:eastAsia="方正楷体_GBK" w:cs="方正楷体_GBK"/>
                <w:color w:val="231F20"/>
                <w:spacing w:val="-3"/>
              </w:rPr>
              <w:t>原告经济损失计算方法为：</w:t>
            </w:r>
            <w:r>
              <w:rPr>
                <w:rFonts w:ascii="方正楷体_GBK" w:hAnsi="方正楷体_GBK" w:eastAsia="方正楷体_GBK" w:cs="方正楷体_GBK"/>
                <w:color w:val="231F20"/>
                <w:spacing w:val="-24"/>
              </w:rPr>
              <w:t xml:space="preserve"> </w:t>
            </w:r>
            <w:r>
              <w:rPr>
                <w:rFonts w:ascii="方正楷体_GBK" w:hAnsi="方正楷体_GBK" w:eastAsia="方正楷体_GBK" w:cs="方正楷体_GBK"/>
                <w:color w:val="231F20"/>
                <w:spacing w:val="-3"/>
              </w:rPr>
              <w:t>…</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3"/>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3063" w:type="dxa"/>
            <w:gridSpan w:val="2"/>
            <w:tcBorders>
              <w:bottom w:val="nil"/>
            </w:tcBorders>
            <w:noWrap w:val="0"/>
            <w:vAlign w:val="top"/>
          </w:tcPr>
          <w:p>
            <w:pPr>
              <w:pStyle w:val="9"/>
              <w:spacing w:before="87" w:line="205" w:lineRule="auto"/>
              <w:ind w:left="85"/>
              <w:rPr>
                <w:rFonts w:ascii="方正楷体_GBK" w:hAnsi="方正楷体_GBK" w:eastAsia="方正楷体_GBK" w:cs="方正楷体_GBK"/>
              </w:rPr>
            </w:pPr>
            <w:r>
              <w:rPr>
                <w:color w:val="231F20"/>
                <w:spacing w:val="19"/>
              </w:rPr>
              <w:t>维权合理开支：</w:t>
            </w:r>
            <w:r>
              <w:rPr>
                <w:color w:val="231F20"/>
                <w:spacing w:val="-7"/>
              </w:rPr>
              <w:t xml:space="preserve"> </w:t>
            </w:r>
            <w:r>
              <w:rPr>
                <w:rFonts w:ascii="方正楷体_GBK" w:hAnsi="方正楷体_GBK" w:eastAsia="方正楷体_GBK" w:cs="方正楷体_GBK"/>
                <w:color w:val="231F20"/>
                <w:spacing w:val="19"/>
              </w:rPr>
              <w:t>被告</w:t>
            </w:r>
            <w:r>
              <w:rPr>
                <w:rFonts w:ascii="方正楷体_GBK" w:hAnsi="方正楷体_GBK" w:eastAsia="方正楷体_GBK" w:cs="方正楷体_GBK"/>
                <w:color w:val="231F20"/>
                <w:spacing w:val="-11"/>
              </w:rPr>
              <w:t xml:space="preserve"> </w:t>
            </w:r>
            <w:r>
              <w:rPr>
                <w:rFonts w:ascii="方正楷体_GBK" w:hAnsi="方正楷体_GBK" w:eastAsia="方正楷体_GBK" w:cs="方正楷体_GBK"/>
                <w:color w:val="231F20"/>
                <w:spacing w:val="19"/>
              </w:rPr>
              <w:t>一</w:t>
            </w:r>
            <w:r>
              <w:rPr>
                <w:rFonts w:ascii="方正楷体_GBK" w:hAnsi="方正楷体_GBK" w:eastAsia="方正楷体_GBK" w:cs="方正楷体_GBK"/>
                <w:color w:val="231F20"/>
                <w:spacing w:val="-9"/>
              </w:rPr>
              <w:t xml:space="preserve"> </w:t>
            </w:r>
            <w:r>
              <w:rPr>
                <w:rFonts w:ascii="方正楷体_GBK" w:hAnsi="方正楷体_GBK" w:eastAsia="方正楷体_GBK" w:cs="方正楷体_GBK"/>
                <w:color w:val="231F20"/>
                <w:spacing w:val="19"/>
              </w:rPr>
              <w:t>赔偿</w:t>
            </w:r>
          </w:p>
        </w:tc>
        <w:tc>
          <w:tcPr>
            <w:tcW w:w="4011" w:type="dxa"/>
            <w:vMerge w:val="restart"/>
            <w:tcBorders>
              <w:bottom w:val="nil"/>
              <w:right w:val="single" w:color="231F20" w:sz="4" w:space="0"/>
            </w:tcBorders>
            <w:noWrap w:val="0"/>
            <w:vAlign w:val="top"/>
          </w:tcPr>
          <w:p>
            <w:pPr>
              <w:spacing w:line="255" w:lineRule="auto"/>
              <w:rPr>
                <w:rFonts w:ascii="Arial"/>
                <w:sz w:val="21"/>
              </w:rPr>
            </w:pPr>
          </w:p>
          <w:p>
            <w:pPr>
              <w:spacing w:line="255" w:lineRule="auto"/>
              <w:rPr>
                <w:rFonts w:ascii="Arial"/>
                <w:sz w:val="21"/>
              </w:rPr>
            </w:pPr>
          </w:p>
          <w:p>
            <w:pPr>
              <w:pStyle w:val="9"/>
              <w:spacing w:before="79" w:line="264" w:lineRule="auto"/>
              <w:ind w:left="99" w:right="87" w:hanging="11"/>
              <w:jc w:val="both"/>
              <w:rPr>
                <w:rFonts w:ascii="方正楷体_GBK" w:hAnsi="方正楷体_GBK" w:eastAsia="方正楷体_GBK" w:cs="方正楷体_GBK"/>
              </w:rPr>
            </w:pPr>
            <w:r>
              <w:rPr>
                <w:color w:val="231F20"/>
                <w:spacing w:val="2"/>
              </w:rPr>
              <w:t>事实与理由：</w:t>
            </w:r>
            <w:r>
              <w:rPr>
                <w:rFonts w:ascii="方正楷体_GBK" w:hAnsi="方正楷体_GBK" w:eastAsia="方正楷体_GBK" w:cs="方正楷体_GBK"/>
                <w:color w:val="231F20"/>
                <w:spacing w:val="2"/>
              </w:rPr>
              <w:t>本案维权合理开支包括：律</w:t>
            </w:r>
            <w:r>
              <w:rPr>
                <w:rFonts w:ascii="方正楷体_GBK" w:hAnsi="方正楷体_GBK" w:eastAsia="方正楷体_GBK" w:cs="方正楷体_GBK"/>
                <w:color w:val="231F20"/>
                <w:spacing w:val="9"/>
              </w:rPr>
              <w:t xml:space="preserve"> </w:t>
            </w:r>
            <w:r>
              <w:rPr>
                <w:rFonts w:ascii="方正楷体_GBK" w:hAnsi="方正楷体_GBK" w:eastAsia="方正楷体_GBK" w:cs="方正楷体_GBK"/>
                <w:color w:val="231F20"/>
                <w:spacing w:val="-10"/>
              </w:rPr>
              <w:t>师费 6000 元（见原告证据  ×</w:t>
            </w:r>
            <w:r>
              <w:rPr>
                <w:rFonts w:ascii="方正楷体_GBK" w:hAnsi="方正楷体_GBK" w:eastAsia="方正楷体_GBK" w:cs="方正楷体_GBK"/>
                <w:color w:val="231F20"/>
                <w:spacing w:val="-40"/>
              </w:rPr>
              <w:t xml:space="preserve"> </w:t>
            </w:r>
            <w:r>
              <w:rPr>
                <w:rFonts w:ascii="方正楷体_GBK" w:hAnsi="方正楷体_GBK" w:eastAsia="方正楷体_GBK" w:cs="方正楷体_GBK"/>
                <w:color w:val="231F20"/>
                <w:spacing w:val="-10"/>
              </w:rPr>
              <w:t>- ×：</w:t>
            </w:r>
            <w:r>
              <w:rPr>
                <w:rFonts w:ascii="方正楷体_GBK" w:hAnsi="方正楷体_GBK" w:eastAsia="方正楷体_GBK" w:cs="方正楷体_GBK"/>
                <w:color w:val="231F20"/>
                <w:spacing w:val="-22"/>
              </w:rPr>
              <w:t xml:space="preserve"> </w:t>
            </w:r>
            <w:r>
              <w:rPr>
                <w:rFonts w:ascii="方正楷体_GBK" w:hAnsi="方正楷体_GBK" w:eastAsia="方正楷体_GBK" w:cs="方正楷体_GBK"/>
                <w:color w:val="231F20"/>
                <w:spacing w:val="-10"/>
              </w:rPr>
              <w:t>…</w:t>
            </w:r>
            <w:r>
              <w:rPr>
                <w:rFonts w:ascii="方正楷体_GBK" w:hAnsi="方正楷体_GBK" w:eastAsia="方正楷体_GBK" w:cs="方正楷体_GBK"/>
                <w:color w:val="231F20"/>
                <w:spacing w:val="-36"/>
              </w:rPr>
              <w:t xml:space="preserve"> </w:t>
            </w:r>
            <w:r>
              <w:rPr>
                <w:rFonts w:ascii="方正楷体_GBK" w:hAnsi="方正楷体_GBK" w:eastAsia="方正楷体_GBK" w:cs="方正楷体_GBK"/>
                <w:color w:val="231F20"/>
                <w:spacing w:val="-10"/>
              </w:rPr>
              <w:t>…，</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39"/>
              </w:rPr>
              <w:t>第</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39"/>
              </w:rPr>
              <w:t>×</w:t>
            </w:r>
            <w:r>
              <w:rPr>
                <w:rFonts w:ascii="方正楷体_GBK" w:hAnsi="方正楷体_GBK" w:eastAsia="方正楷体_GBK" w:cs="方正楷体_GBK"/>
                <w:color w:val="231F20"/>
                <w:spacing w:val="19"/>
                <w:w w:val="101"/>
              </w:rPr>
              <w:t xml:space="preserve"> </w:t>
            </w:r>
            <w:r>
              <w:rPr>
                <w:rFonts w:ascii="方正楷体_GBK" w:hAnsi="方正楷体_GBK" w:eastAsia="方正楷体_GBK" w:cs="方正楷体_GBK"/>
                <w:color w:val="231F20"/>
                <w:spacing w:val="-39"/>
              </w:rPr>
              <w:t>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09" w:hRule="atLeast"/>
        </w:trPr>
        <w:tc>
          <w:tcPr>
            <w:tcW w:w="2270" w:type="dxa"/>
            <w:vMerge w:val="continue"/>
            <w:tcBorders>
              <w:top w:val="nil"/>
              <w:left w:val="single" w:color="231F20" w:sz="4" w:space="0"/>
            </w:tcBorders>
            <w:noWrap w:val="0"/>
            <w:vAlign w:val="top"/>
          </w:tcPr>
          <w:p>
            <w:pPr>
              <w:rPr>
                <w:rFonts w:ascii="Arial"/>
                <w:sz w:val="21"/>
              </w:rPr>
            </w:pPr>
          </w:p>
        </w:tc>
        <w:tc>
          <w:tcPr>
            <w:tcW w:w="1681" w:type="dxa"/>
            <w:tcBorders>
              <w:top w:val="nil"/>
              <w:right w:val="nil"/>
            </w:tcBorders>
            <w:noWrap w:val="0"/>
            <w:vAlign w:val="top"/>
          </w:tcPr>
          <w:p>
            <w:pPr>
              <w:spacing w:before="84" w:line="191" w:lineRule="auto"/>
              <w:ind w:left="89"/>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6000 元</w:t>
            </w:r>
          </w:p>
          <w:p>
            <w:pPr>
              <w:pStyle w:val="9"/>
              <w:spacing w:before="93" w:line="171" w:lineRule="auto"/>
              <w:ind w:left="85"/>
              <w:rPr>
                <w:rFonts w:hint="eastAsia" w:ascii="微软雅黑" w:hAnsi="微软雅黑" w:eastAsia="方正书宋_GBK" w:cs="微软雅黑"/>
                <w:sz w:val="23"/>
                <w:szCs w:val="23"/>
                <w:lang w:eastAsia="zh-CN"/>
              </w:rPr>
            </w:pPr>
            <w:r>
              <w:rPr>
                <w:color w:val="231F20"/>
                <w:spacing w:val="-3"/>
              </w:rPr>
              <w:t>律师费</w:t>
            </w:r>
            <w:r>
              <w:rPr>
                <w:rFonts w:hint="default" w:ascii="Wingdings 2" w:hAnsi="Wingdings 2" w:cs="Wingdings 2"/>
                <w:color w:val="231F20"/>
                <w:spacing w:val="-3"/>
                <w:sz w:val="23"/>
                <w:lang w:eastAsia="zh-CN"/>
              </w:rPr>
              <w:t>R</w:t>
            </w:r>
          </w:p>
          <w:p>
            <w:pPr>
              <w:pStyle w:val="9"/>
              <w:spacing w:before="47" w:line="244" w:lineRule="auto"/>
              <w:ind w:left="83" w:right="338" w:firstLine="3"/>
            </w:pPr>
            <w:r>
              <w:rPr>
                <w:color w:val="231F20"/>
                <w:spacing w:val="-2"/>
              </w:rPr>
              <w:t>经济分析费□</w:t>
            </w:r>
            <w:r>
              <w:rPr>
                <w:color w:val="231F20"/>
                <w:spacing w:val="4"/>
              </w:rPr>
              <w:t xml:space="preserve"> </w:t>
            </w:r>
            <w:r>
              <w:rPr>
                <w:color w:val="231F20"/>
                <w:spacing w:val="-1"/>
              </w:rPr>
              <w:t>市场调查费□</w:t>
            </w:r>
            <w:r>
              <w:rPr>
                <w:color w:val="231F20"/>
                <w:spacing w:val="1"/>
              </w:rPr>
              <w:t xml:space="preserve"> </w:t>
            </w:r>
            <w:r>
              <w:rPr>
                <w:color w:val="231F20"/>
                <w:spacing w:val="-1"/>
              </w:rPr>
              <w:t>其他费用□</w:t>
            </w:r>
          </w:p>
        </w:tc>
        <w:tc>
          <w:tcPr>
            <w:tcW w:w="1382" w:type="dxa"/>
            <w:tcBorders>
              <w:top w:val="nil"/>
              <w:left w:val="nil"/>
            </w:tcBorders>
            <w:noWrap w:val="0"/>
            <w:vAlign w:val="top"/>
          </w:tcPr>
          <w:p>
            <w:pPr>
              <w:spacing w:line="359" w:lineRule="auto"/>
              <w:rPr>
                <w:rFonts w:ascii="Arial"/>
                <w:sz w:val="21"/>
              </w:rPr>
            </w:pPr>
          </w:p>
          <w:p>
            <w:pPr>
              <w:pStyle w:val="9"/>
              <w:spacing w:before="74" w:line="245" w:lineRule="auto"/>
              <w:ind w:left="504" w:right="607" w:hanging="392"/>
            </w:pPr>
            <w:r>
              <w:rPr>
                <w:rFonts w:ascii="方正楷体_GBK" w:hAnsi="方正楷体_GBK" w:eastAsia="方正楷体_GBK" w:cs="方正楷体_GBK"/>
                <w:color w:val="231F20"/>
                <w:spacing w:val="-3"/>
              </w:rPr>
              <w:t>6000 元</w:t>
            </w:r>
            <w:r>
              <w:rPr>
                <w:rFonts w:ascii="方正楷体_GBK" w:hAnsi="方正楷体_GBK" w:eastAsia="方正楷体_GBK" w:cs="方正楷体_GBK"/>
                <w:color w:val="231F20"/>
                <w:spacing w:val="2"/>
              </w:rPr>
              <w:t xml:space="preserve"> </w:t>
            </w:r>
            <w:r>
              <w:rPr>
                <w:color w:val="231F20"/>
                <w:spacing w:val="-3"/>
              </w:rPr>
              <w:t>元</w:t>
            </w:r>
            <w:r>
              <w:rPr>
                <w:color w:val="231F20"/>
              </w:rPr>
              <w:t xml:space="preserve">  </w:t>
            </w:r>
            <w:r>
              <w:rPr>
                <w:color w:val="231F20"/>
                <w:spacing w:val="-3"/>
              </w:rPr>
              <w:t>元</w:t>
            </w:r>
            <w:r>
              <w:rPr>
                <w:color w:val="231F20"/>
              </w:rPr>
              <w:t xml:space="preserve">  元</w:t>
            </w:r>
          </w:p>
        </w:tc>
        <w:tc>
          <w:tcPr>
            <w:tcW w:w="4011" w:type="dxa"/>
            <w:vMerge w:val="continue"/>
            <w:tcBorders>
              <w:top w:val="nil"/>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268" w:line="209" w:lineRule="auto"/>
              <w:ind w:left="89"/>
            </w:pPr>
            <w:r>
              <w:rPr>
                <w:color w:val="231F20"/>
                <w:spacing w:val="-1"/>
              </w:rPr>
              <w:t>3. 连带责任</w:t>
            </w:r>
          </w:p>
        </w:tc>
        <w:tc>
          <w:tcPr>
            <w:tcW w:w="7074" w:type="dxa"/>
            <w:gridSpan w:val="3"/>
            <w:tcBorders>
              <w:right w:val="single" w:color="231F20" w:sz="4" w:space="0"/>
            </w:tcBorders>
            <w:noWrap w:val="0"/>
            <w:vAlign w:val="top"/>
          </w:tcPr>
          <w:p>
            <w:pPr>
              <w:pStyle w:val="9"/>
              <w:spacing w:before="89" w:line="208" w:lineRule="auto"/>
              <w:ind w:left="84"/>
            </w:pPr>
            <w:r>
              <w:rPr>
                <w:color w:val="231F20"/>
                <w:spacing w:val="-10"/>
              </w:rPr>
              <w:t>有□</w:t>
            </w:r>
            <w:r>
              <w:rPr>
                <w:color w:val="231F20"/>
                <w:spacing w:val="7"/>
              </w:rPr>
              <w:t xml:space="preserve">    </w:t>
            </w:r>
            <w:r>
              <w:rPr>
                <w:color w:val="231F20"/>
                <w:spacing w:val="-10"/>
              </w:rPr>
              <w:t>内容：</w:t>
            </w:r>
          </w:p>
          <w:p>
            <w:pPr>
              <w:pStyle w:val="9"/>
              <w:spacing w:before="8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268" w:line="209" w:lineRule="auto"/>
              <w:ind w:left="82"/>
            </w:pPr>
            <w:r>
              <w:rPr>
                <w:color w:val="231F20"/>
                <w:spacing w:val="-1"/>
              </w:rPr>
              <w:t>4. 其他责任</w:t>
            </w:r>
          </w:p>
        </w:tc>
        <w:tc>
          <w:tcPr>
            <w:tcW w:w="7074" w:type="dxa"/>
            <w:gridSpan w:val="3"/>
            <w:tcBorders>
              <w:right w:val="single" w:color="231F20" w:sz="4" w:space="0"/>
            </w:tcBorders>
            <w:noWrap w:val="0"/>
            <w:vAlign w:val="top"/>
          </w:tcPr>
          <w:p>
            <w:pPr>
              <w:pStyle w:val="9"/>
              <w:spacing w:before="89" w:line="208" w:lineRule="auto"/>
              <w:ind w:left="84"/>
            </w:pPr>
            <w:r>
              <w:rPr>
                <w:color w:val="231F20"/>
                <w:spacing w:val="-10"/>
              </w:rPr>
              <w:t>有□</w:t>
            </w:r>
            <w:r>
              <w:rPr>
                <w:color w:val="231F20"/>
                <w:spacing w:val="7"/>
              </w:rPr>
              <w:t xml:space="preserve">    </w:t>
            </w:r>
            <w:r>
              <w:rPr>
                <w:color w:val="231F20"/>
                <w:spacing w:val="-10"/>
              </w:rPr>
              <w:t>内容：</w:t>
            </w:r>
          </w:p>
          <w:p>
            <w:pPr>
              <w:pStyle w:val="9"/>
              <w:spacing w:before="8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2270" w:type="dxa"/>
            <w:tcBorders>
              <w:left w:val="single" w:color="231F20" w:sz="4" w:space="0"/>
            </w:tcBorders>
            <w:noWrap w:val="0"/>
            <w:vAlign w:val="top"/>
          </w:tcPr>
          <w:p>
            <w:pPr>
              <w:pStyle w:val="9"/>
              <w:spacing w:before="258" w:line="209" w:lineRule="auto"/>
              <w:ind w:left="85"/>
            </w:pPr>
            <w:r>
              <w:rPr>
                <w:color w:val="231F20"/>
                <w:spacing w:val="-1"/>
              </w:rPr>
              <w:t>5. 法律依据</w:t>
            </w:r>
          </w:p>
        </w:tc>
        <w:tc>
          <w:tcPr>
            <w:tcW w:w="7074" w:type="dxa"/>
            <w:gridSpan w:val="3"/>
            <w:tcBorders>
              <w:right w:val="single" w:color="231F20" w:sz="4" w:space="0"/>
            </w:tcBorders>
            <w:noWrap w:val="0"/>
            <w:vAlign w:val="top"/>
          </w:tcPr>
          <w:p>
            <w:pPr>
              <w:spacing w:before="84" w:line="252" w:lineRule="auto"/>
              <w:ind w:left="136" w:right="79" w:hanging="13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《中华人民共和国反垄断法》（2022 年修正）第二十二条第一款</w:t>
            </w:r>
            <w:r>
              <w:rPr>
                <w:rFonts w:ascii="方正楷体_GBK" w:hAnsi="方正楷体_GBK" w:eastAsia="方正楷体_GBK" w:cs="方正楷体_GBK"/>
                <w:color w:val="231F20"/>
                <w:spacing w:val="-5"/>
                <w:sz w:val="21"/>
                <w:szCs w:val="21"/>
              </w:rPr>
              <w:t>第</w:t>
            </w:r>
            <w:r>
              <w:rPr>
                <w:rFonts w:ascii="方正楷体_GBK" w:hAnsi="方正楷体_GBK" w:eastAsia="方正楷体_GBK" w:cs="方正楷体_GBK"/>
                <w:color w:val="231F20"/>
                <w:spacing w:val="48"/>
                <w:w w:val="101"/>
                <w:sz w:val="21"/>
                <w:szCs w:val="21"/>
              </w:rPr>
              <w:t xml:space="preserve"> </w:t>
            </w:r>
            <w:r>
              <w:rPr>
                <w:rFonts w:ascii="方正楷体_GBK" w:hAnsi="方正楷体_GBK" w:eastAsia="方正楷体_GBK" w:cs="方正楷体_GBK"/>
                <w:color w:val="231F20"/>
                <w:spacing w:val="-5"/>
                <w:sz w:val="21"/>
                <w:szCs w:val="21"/>
              </w:rPr>
              <w:t>× 项、第</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9"/>
                <w:sz w:val="21"/>
                <w:szCs w:val="21"/>
              </w:rPr>
              <w:t>六十条 …</w:t>
            </w:r>
            <w:r>
              <w:rPr>
                <w:rFonts w:ascii="方正楷体_GBK" w:hAnsi="方正楷体_GBK" w:eastAsia="方正楷体_GBK" w:cs="方正楷体_GBK"/>
                <w:color w:val="231F20"/>
                <w:spacing w:val="-33"/>
                <w:sz w:val="21"/>
                <w:szCs w:val="21"/>
              </w:rPr>
              <w:t xml:space="preserve"> </w:t>
            </w:r>
            <w:r>
              <w:rPr>
                <w:rFonts w:ascii="方正楷体_GBK" w:hAnsi="方正楷体_GBK" w:eastAsia="方正楷体_GBK" w:cs="方正楷体_GBK"/>
                <w:color w:val="231F20"/>
                <w:spacing w:val="-9"/>
                <w:sz w:val="21"/>
                <w:szCs w:val="21"/>
              </w:rPr>
              <w:t>…</w:t>
            </w:r>
          </w:p>
        </w:tc>
      </w:tr>
    </w:tbl>
    <w:p>
      <w:pPr>
        <w:pStyle w:val="3"/>
      </w:pPr>
    </w:p>
    <w:p>
      <w:pPr>
        <w:sectPr>
          <w:footerReference r:id="rId10" w:type="default"/>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trPr>
        <w:tc>
          <w:tcPr>
            <w:tcW w:w="9344" w:type="dxa"/>
            <w:gridSpan w:val="2"/>
            <w:tcBorders>
              <w:left w:val="single" w:color="231F20" w:sz="4" w:space="0"/>
              <w:right w:val="single" w:color="231F20" w:sz="4" w:space="0"/>
            </w:tcBorders>
            <w:noWrap w:val="0"/>
            <w:vAlign w:val="top"/>
          </w:tcPr>
          <w:p>
            <w:pPr>
              <w:spacing w:before="83" w:line="193" w:lineRule="auto"/>
              <w:ind w:left="3352"/>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关联案件 / 程序情况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9344" w:type="dxa"/>
            <w:gridSpan w:val="2"/>
            <w:tcBorders>
              <w:left w:val="single" w:color="231F20" w:sz="4" w:space="0"/>
              <w:right w:val="single" w:color="231F20" w:sz="4" w:space="0"/>
            </w:tcBorders>
            <w:noWrap w:val="0"/>
            <w:vAlign w:val="top"/>
          </w:tcPr>
          <w:p>
            <w:pPr>
              <w:pStyle w:val="9"/>
              <w:spacing w:before="92" w:line="176" w:lineRule="auto"/>
              <w:ind w:left="84"/>
            </w:pPr>
            <w:r>
              <w:rPr>
                <w:color w:val="231F20"/>
                <w:spacing w:val="-3"/>
              </w:rPr>
              <w:t>有</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36"/>
                <w:w w:val="101"/>
                <w:position w:val="-1"/>
                <w:sz w:val="23"/>
                <w:szCs w:val="23"/>
              </w:rPr>
              <w:t xml:space="preserve"> </w:t>
            </w:r>
            <w:r>
              <w:rPr>
                <w:color w:val="231F20"/>
                <w:spacing w:val="-3"/>
              </w:rPr>
              <w:t>（详见附件</w:t>
            </w:r>
            <w:r>
              <w:rPr>
                <w:color w:val="231F20"/>
                <w:spacing w:val="12"/>
              </w:rPr>
              <w:t xml:space="preserve"> </w:t>
            </w:r>
            <w:r>
              <w:rPr>
                <w:color w:val="231F20"/>
                <w:spacing w:val="-3"/>
              </w:rPr>
              <w:t>2 关联案件信息表）</w:t>
            </w:r>
          </w:p>
          <w:p>
            <w:pPr>
              <w:pStyle w:val="9"/>
              <w:spacing w:before="36" w:line="258" w:lineRule="auto"/>
              <w:ind w:left="555" w:right="226" w:hanging="48"/>
            </w:pPr>
            <w:r>
              <w:rPr>
                <w:rFonts w:ascii="方正楷体_GBK" w:hAnsi="方正楷体_GBK" w:eastAsia="方正楷体_GBK" w:cs="方正楷体_GBK"/>
                <w:color w:val="231F20"/>
                <w:spacing w:val="-4"/>
              </w:rPr>
              <w:t>截至目前，被告相关垄断行为 …</w:t>
            </w:r>
            <w:r>
              <w:rPr>
                <w:rFonts w:ascii="方正楷体_GBK" w:hAnsi="方正楷体_GBK" w:eastAsia="方正楷体_GBK" w:cs="方正楷体_GBK"/>
                <w:color w:val="231F20"/>
                <w:spacing w:val="-19"/>
              </w:rPr>
              <w:t xml:space="preserve"> </w:t>
            </w:r>
            <w:r>
              <w:rPr>
                <w:rFonts w:ascii="方正楷体_GBK" w:hAnsi="方正楷体_GBK" w:eastAsia="方正楷体_GBK" w:cs="方正楷体_GBK"/>
                <w:color w:val="231F20"/>
                <w:spacing w:val="-4"/>
              </w:rPr>
              <w:t>…，反垄断执法机构正在调查</w:t>
            </w:r>
            <w:r>
              <w:rPr>
                <w:rFonts w:ascii="方正楷体_GBK" w:hAnsi="方正楷体_GBK" w:eastAsia="方正楷体_GBK" w:cs="方正楷体_GBK"/>
                <w:color w:val="231F20"/>
                <w:spacing w:val="18"/>
                <w:w w:val="101"/>
              </w:rPr>
              <w:t xml:space="preserve"> </w:t>
            </w:r>
            <w:r>
              <w:rPr>
                <w:rFonts w:ascii="方正楷体_GBK" w:hAnsi="方正楷体_GBK" w:eastAsia="方正楷体_GBK" w:cs="方正楷体_GBK"/>
                <w:color w:val="231F20"/>
                <w:spacing w:val="-4"/>
              </w:rPr>
              <w:t>/ 作出处罚。具体情况：</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4"/>
              </w:rPr>
              <w:t>…</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4"/>
              </w:rPr>
              <w:t>…。</w:t>
            </w:r>
            <w:r>
              <w:rPr>
                <w:rFonts w:ascii="方正楷体_GBK" w:hAnsi="方正楷体_GBK" w:eastAsia="方正楷体_GBK" w:cs="方正楷体_GBK"/>
                <w:color w:val="231F20"/>
              </w:rPr>
              <w:t xml:space="preserve"> </w:t>
            </w:r>
            <w:r>
              <w:rPr>
                <w:color w:val="231F20"/>
                <w:spacing w:val="-7"/>
              </w:rPr>
              <w:t>× 件垄断民事案件。具体情况：</w:t>
            </w:r>
          </w:p>
          <w:p>
            <w:pPr>
              <w:pStyle w:val="9"/>
              <w:spacing w:before="27" w:line="238" w:lineRule="auto"/>
              <w:ind w:left="82" w:right="5880" w:firstLine="473"/>
            </w:pPr>
            <w:r>
              <w:rPr>
                <w:color w:val="231F20"/>
                <w:spacing w:val="-7"/>
              </w:rPr>
              <w:t>× 件其他关联案件。具体情况：</w:t>
            </w:r>
            <w:r>
              <w:rPr>
                <w:color w:val="231F20"/>
                <w:spacing w:val="1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3" w:line="192" w:lineRule="auto"/>
              <w:ind w:left="33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其他需要说明的情况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9344" w:type="dxa"/>
            <w:gridSpan w:val="2"/>
            <w:tcBorders>
              <w:left w:val="single" w:color="231F20" w:sz="4" w:space="0"/>
              <w:right w:val="single" w:color="231F20" w:sz="4" w:space="0"/>
            </w:tcBorders>
            <w:noWrap w:val="0"/>
            <w:vAlign w:val="top"/>
          </w:tcPr>
          <w:p>
            <w:pPr>
              <w:pStyle w:val="9"/>
              <w:spacing w:before="83" w:line="210" w:lineRule="auto"/>
              <w:ind w:left="83"/>
            </w:pPr>
            <w:r>
              <w:rPr>
                <w:color w:val="231F20"/>
                <w:spacing w:val="-7"/>
              </w:rPr>
              <w:t>具体情况：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91" w:line="188" w:lineRule="auto"/>
              <w:ind w:left="4377"/>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附件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9344" w:type="dxa"/>
            <w:gridSpan w:val="2"/>
            <w:tcBorders>
              <w:left w:val="single" w:color="231F20" w:sz="4" w:space="0"/>
              <w:right w:val="single" w:color="231F20" w:sz="4" w:space="0"/>
            </w:tcBorders>
            <w:noWrap w:val="0"/>
            <w:vAlign w:val="top"/>
          </w:tcPr>
          <w:p>
            <w:pPr>
              <w:pStyle w:val="9"/>
              <w:spacing w:before="86" w:line="208" w:lineRule="auto"/>
              <w:ind w:left="102"/>
            </w:pPr>
            <w:r>
              <w:rPr>
                <w:color w:val="231F20"/>
                <w:spacing w:val="-3"/>
              </w:rPr>
              <w:t>1. 原告证据</w:t>
            </w:r>
          </w:p>
          <w:p>
            <w:pPr>
              <w:pStyle w:val="9"/>
              <w:spacing w:before="65" w:line="210" w:lineRule="auto"/>
              <w:ind w:left="85"/>
            </w:pPr>
            <w:r>
              <w:rPr>
                <w:color w:val="231F20"/>
              </w:rPr>
              <w:t>2. 关联案件信息表（参照发明专利侵权民事起诉状后附表）</w:t>
            </w:r>
          </w:p>
          <w:p>
            <w:pPr>
              <w:pStyle w:val="9"/>
              <w:spacing w:before="158" w:line="182" w:lineRule="exact"/>
              <w:ind w:left="101"/>
            </w:pPr>
            <w:r>
              <w:rPr>
                <w:color w:val="231F20"/>
                <w:spacing w:val="-6"/>
                <w:position w:val="-2"/>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5" w:line="191" w:lineRule="auto"/>
              <w:ind w:left="3167"/>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z w:val="30"/>
                <w:szCs w:val="30"/>
              </w:rPr>
              <w:t>对纠纷解决方式的意愿</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pStyle w:val="9"/>
              <w:spacing w:before="88" w:line="248" w:lineRule="auto"/>
              <w:ind w:left="80" w:firstLine="3"/>
              <w:jc w:val="both"/>
            </w:pPr>
            <w:r>
              <w:rPr>
                <w:color w:val="231F20"/>
                <w:spacing w:val="-1"/>
              </w:rPr>
              <w:t>是否了解调解作为非诉</w:t>
            </w:r>
            <w:r>
              <w:rPr>
                <w:color w:val="231F20"/>
              </w:rPr>
              <w:t xml:space="preserve">   </w:t>
            </w:r>
            <w:r>
              <w:rPr>
                <w:color w:val="231F20"/>
                <w:spacing w:val="21"/>
              </w:rPr>
              <w:t>讼纠纷解决方式，能</w:t>
            </w:r>
            <w:r>
              <w:rPr>
                <w:color w:val="231F20"/>
                <w:spacing w:val="2"/>
              </w:rPr>
              <w:t xml:space="preserve">   </w:t>
            </w:r>
            <w:r>
              <w:rPr>
                <w:color w:val="231F20"/>
                <w:spacing w:val="8"/>
              </w:rPr>
              <w:t>及时、高效、低成本、</w:t>
            </w:r>
            <w:r>
              <w:rPr>
                <w:color w:val="231F20"/>
              </w:rPr>
              <w:t xml:space="preserve"> </w:t>
            </w:r>
            <w:r>
              <w:rPr>
                <w:color w:val="231F20"/>
                <w:spacing w:val="-1"/>
              </w:rPr>
              <w:t>不伤和气地解决纠纷</w:t>
            </w:r>
          </w:p>
        </w:tc>
        <w:tc>
          <w:tcPr>
            <w:tcW w:w="7074" w:type="dxa"/>
            <w:tcBorders>
              <w:right w:val="single" w:color="231F20" w:sz="4" w:space="0"/>
            </w:tcBorders>
            <w:noWrap w:val="0"/>
            <w:vAlign w:val="top"/>
          </w:tcPr>
          <w:p>
            <w:pPr>
              <w:spacing w:line="259" w:lineRule="auto"/>
              <w:rPr>
                <w:rFonts w:ascii="Arial"/>
                <w:sz w:val="21"/>
              </w:rPr>
            </w:pPr>
          </w:p>
          <w:p>
            <w:pPr>
              <w:spacing w:line="259" w:lineRule="auto"/>
              <w:rPr>
                <w:rFonts w:ascii="Arial"/>
                <w:sz w:val="21"/>
              </w:rPr>
            </w:pPr>
          </w:p>
          <w:p>
            <w:pPr>
              <w:pStyle w:val="9"/>
              <w:spacing w:before="79"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32" w:hRule="atLeast"/>
        </w:trPr>
        <w:tc>
          <w:tcPr>
            <w:tcW w:w="2270" w:type="dxa"/>
            <w:tcBorders>
              <w:left w:val="single" w:color="231F20" w:sz="4" w:space="0"/>
            </w:tcBorders>
            <w:noWrap w:val="0"/>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9"/>
              <w:spacing w:before="79" w:line="263" w:lineRule="auto"/>
              <w:ind w:left="83" w:right="84"/>
            </w:pPr>
            <w:r>
              <w:rPr>
                <w:color w:val="231F20"/>
                <w:spacing w:val="22"/>
              </w:rPr>
              <w:t>是否了解先行调解解</w:t>
            </w:r>
            <w:r>
              <w:rPr>
                <w:color w:val="231F20"/>
                <w:spacing w:val="5"/>
              </w:rPr>
              <w:t xml:space="preserve"> </w:t>
            </w:r>
            <w:r>
              <w:rPr>
                <w:color w:val="231F20"/>
                <w:spacing w:val="-1"/>
              </w:rPr>
              <w:t>决纠纷的好处</w:t>
            </w:r>
          </w:p>
        </w:tc>
        <w:tc>
          <w:tcPr>
            <w:tcW w:w="7074" w:type="dxa"/>
            <w:tcBorders>
              <w:right w:val="single" w:color="231F20" w:sz="4" w:space="0"/>
            </w:tcBorders>
            <w:noWrap w:val="0"/>
            <w:vAlign w:val="top"/>
          </w:tcPr>
          <w:p>
            <w:pPr>
              <w:pStyle w:val="9"/>
              <w:spacing w:before="86" w:line="258" w:lineRule="auto"/>
              <w:ind w:left="82" w:right="89" w:firstLine="20"/>
              <w:jc w:val="both"/>
            </w:pPr>
            <w:r>
              <w:rPr>
                <w:color w:val="231F20"/>
                <w:spacing w:val="4"/>
              </w:rPr>
              <w:t>1. 立案后选择先行调解的，可以很快启动调解程序。如不同意调解，法院</w:t>
            </w:r>
            <w:r>
              <w:rPr>
                <w:color w:val="231F20"/>
                <w:spacing w:val="18"/>
              </w:rPr>
              <w:t xml:space="preserve"> </w:t>
            </w:r>
            <w:r>
              <w:rPr>
                <w:color w:val="231F20"/>
                <w:spacing w:val="5"/>
              </w:rPr>
              <w:t>将依程序开庭审理案件，但可能需要经过较长一段时间的排期等待，且审</w:t>
            </w:r>
            <w:r>
              <w:rPr>
                <w:color w:val="231F20"/>
                <w:spacing w:val="12"/>
              </w:rPr>
              <w:t xml:space="preserve"> </w:t>
            </w:r>
            <w:r>
              <w:rPr>
                <w:color w:val="231F20"/>
                <w:spacing w:val="-3"/>
              </w:rPr>
              <w:t>理、执行周期相对较长。</w:t>
            </w:r>
          </w:p>
          <w:p>
            <w:pPr>
              <w:pStyle w:val="9"/>
              <w:spacing w:before="13" w:line="206" w:lineRule="auto"/>
              <w:ind w:left="101"/>
            </w:pPr>
            <w:r>
              <w:rPr>
                <w:color w:val="231F20"/>
                <w:spacing w:val="-2"/>
              </w:rPr>
              <w:t>了解□    不了解□</w:t>
            </w:r>
          </w:p>
          <w:p>
            <w:pPr>
              <w:pStyle w:val="9"/>
              <w:spacing w:before="65" w:line="261" w:lineRule="auto"/>
              <w:ind w:left="85" w:right="94"/>
            </w:pPr>
            <w:r>
              <w:rPr>
                <w:color w:val="231F20"/>
                <w:spacing w:val="5"/>
              </w:rPr>
              <w:t>2. 选择先行调解，调解成功且自动履行的免交诉讼费用，申请司法</w:t>
            </w:r>
            <w:r>
              <w:rPr>
                <w:color w:val="231F20"/>
                <w:spacing w:val="4"/>
              </w:rPr>
              <w:t>确认的</w:t>
            </w:r>
            <w:r>
              <w:rPr>
                <w:color w:val="231F20"/>
              </w:rPr>
              <w:t xml:space="preserve"> </w:t>
            </w:r>
            <w:r>
              <w:rPr>
                <w:color w:val="231F20"/>
                <w:spacing w:val="-1"/>
              </w:rPr>
              <w:t>不交纳诉讼费用，要求出具调解书的减半交纳</w:t>
            </w:r>
            <w:r>
              <w:rPr>
                <w:color w:val="231F20"/>
                <w:spacing w:val="-2"/>
              </w:rPr>
              <w:t>诉讼费用。</w:t>
            </w:r>
          </w:p>
          <w:p>
            <w:pPr>
              <w:pStyle w:val="9"/>
              <w:spacing w:before="3" w:line="206" w:lineRule="auto"/>
              <w:ind w:left="101"/>
            </w:pPr>
            <w:r>
              <w:rPr>
                <w:color w:val="231F20"/>
                <w:spacing w:val="-2"/>
              </w:rPr>
              <w:t>了解□    不了解□</w:t>
            </w:r>
          </w:p>
          <w:p>
            <w:pPr>
              <w:pStyle w:val="9"/>
              <w:spacing w:before="67" w:line="256" w:lineRule="auto"/>
              <w:ind w:left="82" w:right="92" w:firstLine="6"/>
            </w:pPr>
            <w:r>
              <w:rPr>
                <w:color w:val="231F20"/>
                <w:spacing w:val="5"/>
              </w:rPr>
              <w:t>3. 首次调解不成功，但仍有继续调解意愿的，可以选择更换调</w:t>
            </w:r>
            <w:r>
              <w:rPr>
                <w:color w:val="231F20"/>
                <w:spacing w:val="4"/>
              </w:rPr>
              <w:t>解组织和调</w:t>
            </w:r>
            <w:r>
              <w:rPr>
                <w:color w:val="231F20"/>
              </w:rPr>
              <w:t xml:space="preserve"> </w:t>
            </w:r>
            <w:r>
              <w:rPr>
                <w:color w:val="231F20"/>
                <w:spacing w:val="-1"/>
              </w:rPr>
              <w:t>解员再进行调解。调解无法达成一致意见的，法院将依程序排期开庭。</w:t>
            </w:r>
          </w:p>
          <w:p>
            <w:pPr>
              <w:pStyle w:val="9"/>
              <w:spacing w:before="15"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3" w:hRule="atLeast"/>
        </w:trPr>
        <w:tc>
          <w:tcPr>
            <w:tcW w:w="2270" w:type="dxa"/>
            <w:tcBorders>
              <w:left w:val="single" w:color="231F20" w:sz="4" w:space="0"/>
            </w:tcBorders>
            <w:noWrap w:val="0"/>
            <w:vAlign w:val="top"/>
          </w:tcPr>
          <w:p>
            <w:pPr>
              <w:spacing w:line="344" w:lineRule="auto"/>
              <w:rPr>
                <w:rFonts w:ascii="Arial"/>
                <w:sz w:val="21"/>
              </w:rPr>
            </w:pPr>
          </w:p>
          <w:p>
            <w:pPr>
              <w:spacing w:line="344" w:lineRule="auto"/>
              <w:rPr>
                <w:rFonts w:ascii="Arial"/>
                <w:sz w:val="21"/>
              </w:rPr>
            </w:pPr>
          </w:p>
          <w:p>
            <w:pPr>
              <w:pStyle w:val="9"/>
              <w:spacing w:before="79" w:line="263" w:lineRule="auto"/>
              <w:ind w:left="83" w:right="84"/>
            </w:pPr>
            <w:r>
              <w:rPr>
                <w:color w:val="231F20"/>
                <w:spacing w:val="22"/>
              </w:rPr>
              <w:t>是否了解先行调解解</w:t>
            </w:r>
            <w:r>
              <w:rPr>
                <w:color w:val="231F20"/>
                <w:spacing w:val="5"/>
              </w:rPr>
              <w:t xml:space="preserve"> </w:t>
            </w:r>
            <w:r>
              <w:rPr>
                <w:color w:val="231F20"/>
                <w:spacing w:val="-1"/>
              </w:rPr>
              <w:t>决纠纷的好处</w:t>
            </w:r>
          </w:p>
        </w:tc>
        <w:tc>
          <w:tcPr>
            <w:tcW w:w="7074" w:type="dxa"/>
            <w:tcBorders>
              <w:right w:val="single" w:color="231F20" w:sz="4" w:space="0"/>
            </w:tcBorders>
            <w:noWrap w:val="0"/>
            <w:vAlign w:val="top"/>
          </w:tcPr>
          <w:p>
            <w:pPr>
              <w:pStyle w:val="9"/>
              <w:spacing w:before="89" w:line="261" w:lineRule="auto"/>
              <w:ind w:left="99" w:right="88" w:hanging="17"/>
            </w:pPr>
            <w:r>
              <w:rPr>
                <w:color w:val="231F20"/>
                <w:spacing w:val="5"/>
              </w:rPr>
              <w:t>4. 依照法律规定，调解具有保密性要求，调解过程不公开，调解协议未经</w:t>
            </w:r>
            <w:r>
              <w:rPr>
                <w:color w:val="231F20"/>
                <w:spacing w:val="7"/>
              </w:rPr>
              <w:t xml:space="preserve"> </w:t>
            </w:r>
            <w:r>
              <w:rPr>
                <w:color w:val="231F20"/>
                <w:spacing w:val="-4"/>
              </w:rPr>
              <w:t>当事人同意不得公开。</w:t>
            </w:r>
          </w:p>
          <w:p>
            <w:pPr>
              <w:pStyle w:val="9"/>
              <w:spacing w:before="3" w:line="206" w:lineRule="auto"/>
              <w:ind w:left="101"/>
            </w:pPr>
            <w:r>
              <w:rPr>
                <w:color w:val="231F20"/>
                <w:spacing w:val="-2"/>
              </w:rPr>
              <w:t>了解□    不了解□</w:t>
            </w:r>
          </w:p>
          <w:p>
            <w:pPr>
              <w:pStyle w:val="9"/>
              <w:spacing w:before="65" w:line="261" w:lineRule="auto"/>
              <w:ind w:left="85" w:right="92"/>
            </w:pPr>
            <w:r>
              <w:rPr>
                <w:color w:val="231F20"/>
                <w:spacing w:val="5"/>
              </w:rPr>
              <w:t>5. 调解达成的协议具有法律效力，可以依照法律规定申请司法确认，具有</w:t>
            </w:r>
            <w:r>
              <w:rPr>
                <w:color w:val="231F20"/>
              </w:rPr>
              <w:t xml:space="preserve"> </w:t>
            </w:r>
            <w:r>
              <w:rPr>
                <w:color w:val="231F20"/>
                <w:spacing w:val="-4"/>
              </w:rPr>
              <w:t>强制执行效力。</w:t>
            </w:r>
          </w:p>
          <w:p>
            <w:pPr>
              <w:pStyle w:val="9"/>
              <w:spacing w:before="2" w:line="206" w:lineRule="auto"/>
              <w:ind w:left="101"/>
            </w:pPr>
            <w:r>
              <w:rPr>
                <w:color w:val="231F20"/>
                <w:spacing w:val="-2"/>
              </w:rPr>
              <w:t>了解□    不了解□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9" w:hRule="atLeast"/>
        </w:trPr>
        <w:tc>
          <w:tcPr>
            <w:tcW w:w="2270" w:type="dxa"/>
            <w:tcBorders>
              <w:left w:val="single" w:color="231F20" w:sz="4" w:space="0"/>
              <w:bottom w:val="single" w:color="231F20" w:sz="4" w:space="0"/>
            </w:tcBorders>
            <w:noWrap w:val="0"/>
            <w:vAlign w:val="top"/>
          </w:tcPr>
          <w:p>
            <w:pPr>
              <w:spacing w:line="353" w:lineRule="auto"/>
              <w:rPr>
                <w:rFonts w:ascii="Arial"/>
                <w:sz w:val="21"/>
              </w:rPr>
            </w:pPr>
          </w:p>
          <w:p>
            <w:pPr>
              <w:pStyle w:val="9"/>
              <w:spacing w:before="78" w:line="208" w:lineRule="auto"/>
              <w:ind w:left="84"/>
            </w:pPr>
            <w:r>
              <w:rPr>
                <w:color w:val="231F20"/>
                <w:spacing w:val="-1"/>
              </w:rPr>
              <w:t>是否考虑先行调解</w:t>
            </w:r>
          </w:p>
        </w:tc>
        <w:tc>
          <w:tcPr>
            <w:tcW w:w="7074" w:type="dxa"/>
            <w:tcBorders>
              <w:bottom w:val="single" w:color="231F20" w:sz="4" w:space="0"/>
              <w:right w:val="single" w:color="231F20" w:sz="4" w:space="0"/>
            </w:tcBorders>
            <w:noWrap w:val="0"/>
            <w:vAlign w:val="top"/>
          </w:tcPr>
          <w:p>
            <w:pPr>
              <w:pStyle w:val="9"/>
              <w:spacing w:before="99" w:line="258" w:lineRule="auto"/>
              <w:ind w:left="86" w:right="6566" w:hanging="2"/>
            </w:pPr>
            <w:r>
              <w:rPr>
                <w:color w:val="231F20"/>
                <w:spacing w:val="-3"/>
              </w:rPr>
              <w:t>是□</w:t>
            </w:r>
            <w:r>
              <w:rPr>
                <w:color w:val="231F20"/>
              </w:rPr>
              <w:t xml:space="preserve"> </w:t>
            </w:r>
            <w:r>
              <w:rPr>
                <w:color w:val="231F20"/>
                <w:spacing w:val="-4"/>
              </w:rPr>
              <w:t>否□</w:t>
            </w:r>
          </w:p>
          <w:p>
            <w:pPr>
              <w:pStyle w:val="9"/>
              <w:spacing w:line="208" w:lineRule="auto"/>
              <w:ind w:left="86"/>
            </w:pPr>
            <w:r>
              <w:rPr>
                <w:color w:val="231F20"/>
                <w:spacing w:val="-1"/>
              </w:rPr>
              <w:t>暂不确定，想要了解更多内容□</w:t>
            </w:r>
          </w:p>
        </w:tc>
      </w:tr>
    </w:tbl>
    <w:p>
      <w:pPr>
        <w:spacing w:before="169" w:line="219" w:lineRule="auto"/>
        <w:ind w:left="5429" w:hanging="3339"/>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6"/>
          <w:sz w:val="30"/>
          <w:szCs w:val="30"/>
        </w:rPr>
        <w:t>具状人（签字、盖章</w:t>
      </w:r>
      <w:r>
        <w:rPr>
          <w:rFonts w:ascii="方正小标宋_GBK" w:hAnsi="方正小标宋_GBK" w:eastAsia="方正小标宋_GBK" w:cs="方正小标宋_GBK"/>
          <w:color w:val="231F20"/>
          <w:spacing w:val="-3"/>
          <w:sz w:val="30"/>
          <w:szCs w:val="30"/>
        </w:rPr>
        <w:t>）：</w:t>
      </w:r>
      <w:r>
        <w:rPr>
          <w:rFonts w:ascii="方正小标宋_GBK" w:hAnsi="方正小标宋_GBK" w:eastAsia="方正小标宋_GBK" w:cs="方正小标宋_GBK"/>
          <w:color w:val="231F20"/>
          <w:spacing w:val="-44"/>
          <w:sz w:val="30"/>
          <w:szCs w:val="30"/>
        </w:rPr>
        <w:t xml:space="preserve"> </w:t>
      </w:r>
      <w:r>
        <w:rPr>
          <w:rFonts w:ascii="方正楷体_GBK" w:hAnsi="方正楷体_GBK" w:eastAsia="方正楷体_GBK" w:cs="方正楷体_GBK"/>
          <w:color w:val="231F20"/>
          <w:spacing w:val="-16"/>
          <w:sz w:val="30"/>
          <w:szCs w:val="30"/>
        </w:rPr>
        <w:t>杨</w:t>
      </w:r>
      <w:r>
        <w:rPr>
          <w:rFonts w:ascii="方正楷体_GBK" w:hAnsi="方正楷体_GBK" w:eastAsia="方正楷体_GBK" w:cs="方正楷体_GBK"/>
          <w:color w:val="231F20"/>
          <w:spacing w:val="71"/>
          <w:sz w:val="30"/>
          <w:szCs w:val="30"/>
        </w:rPr>
        <w:t xml:space="preserve"> </w:t>
      </w:r>
      <w:r>
        <w:rPr>
          <w:rFonts w:ascii="方正楷体_GBK" w:hAnsi="方正楷体_GBK" w:eastAsia="方正楷体_GBK" w:cs="方正楷体_GBK"/>
          <w:color w:val="231F20"/>
          <w:spacing w:val="-16"/>
          <w:sz w:val="30"/>
          <w:szCs w:val="30"/>
        </w:rPr>
        <w:t>××</w:t>
      </w:r>
      <w:r>
        <w:rPr>
          <w:rFonts w:ascii="方正楷体_GBK" w:hAnsi="方正楷体_GBK" w:eastAsia="方正楷体_GBK" w:cs="方正楷体_GBK"/>
          <w:color w:val="231F20"/>
          <w:spacing w:val="16"/>
          <w:sz w:val="30"/>
          <w:szCs w:val="30"/>
        </w:rPr>
        <w:t xml:space="preserve">   </w:t>
      </w:r>
      <w:r>
        <w:rPr>
          <w:rFonts w:ascii="方正楷体_GBK" w:hAnsi="方正楷体_GBK" w:eastAsia="方正楷体_GBK" w:cs="方正楷体_GBK"/>
          <w:color w:val="231F20"/>
          <w:spacing w:val="-16"/>
          <w:sz w:val="30"/>
          <w:szCs w:val="30"/>
        </w:rPr>
        <w:t>山东省</w:t>
      </w:r>
      <w:r>
        <w:rPr>
          <w:rFonts w:ascii="方正楷体_GBK" w:hAnsi="方正楷体_GBK" w:eastAsia="方正楷体_GBK" w:cs="方正楷体_GBK"/>
          <w:color w:val="231F20"/>
          <w:spacing w:val="71"/>
          <w:w w:val="101"/>
          <w:sz w:val="30"/>
          <w:szCs w:val="30"/>
        </w:rPr>
        <w:t xml:space="preserve"> </w:t>
      </w:r>
      <w:r>
        <w:rPr>
          <w:rFonts w:ascii="方正楷体_GBK" w:hAnsi="方正楷体_GBK" w:eastAsia="方正楷体_GBK" w:cs="方正楷体_GBK"/>
          <w:color w:val="231F20"/>
          <w:spacing w:val="-16"/>
          <w:sz w:val="30"/>
          <w:szCs w:val="30"/>
        </w:rPr>
        <w:t>×× 有限公司</w:t>
      </w:r>
      <w:r>
        <w:rPr>
          <w:rFonts w:ascii="方正楷体_GBK" w:hAnsi="方正楷体_GBK" w:eastAsia="方正楷体_GBK" w:cs="方正楷体_GBK"/>
          <w:color w:val="231F20"/>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line="219" w:lineRule="auto"/>
        <w:rPr>
          <w:rFonts w:ascii="方正楷体_GBK" w:hAnsi="方正楷体_GBK" w:eastAsia="方正楷体_GBK" w:cs="方正楷体_GBK"/>
          <w:sz w:val="30"/>
          <w:szCs w:val="30"/>
        </w:rPr>
        <w:sectPr>
          <w:footerReference r:id="rId11" w:type="default"/>
          <w:pgSz w:w="11906" w:h="16838"/>
          <w:pgMar w:top="400" w:right="1417" w:bottom="998" w:left="1133" w:header="0" w:footer="810" w:gutter="0"/>
          <w:cols w:space="720" w:num="1"/>
        </w:sectPr>
      </w:pPr>
    </w:p>
    <w:p>
      <w:pPr>
        <w:spacing w:before="169" w:line="219" w:lineRule="auto"/>
        <w:ind w:left="5428" w:hanging="3954"/>
        <w:rPr>
          <w:rFonts w:ascii="方正楷体_GBK" w:hAnsi="方正楷体_GBK" w:eastAsia="方正楷体_GBK" w:cs="方正楷体_GBK"/>
          <w:sz w:val="30"/>
          <w:szCs w:val="30"/>
        </w:rPr>
      </w:pPr>
    </w:p>
    <w:sectPr>
      <w:headerReference r:id="rId12" w:type="default"/>
      <w:footerReference r:id="rId13"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0"/>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0"/>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0"/>
      <w:rPr>
        <w:rFonts w:ascii="Times New Roman" w:hAnsi="Times New Roman" w:eastAsia="Times New Roman" w:cs="Times New Roman"/>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0"/>
      <w:rPr>
        <w:rFonts w:ascii="Times New Roman" w:hAnsi="Times New Roman" w:eastAsia="Times New Roman" w:cs="Times New Roman"/>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190D667D"/>
    <w:rsid w:val="1BB82A97"/>
    <w:rsid w:val="1DAE4148"/>
    <w:rsid w:val="33DA9E9B"/>
    <w:rsid w:val="3AEB0608"/>
    <w:rsid w:val="3CE8434E"/>
    <w:rsid w:val="3F47EB2B"/>
    <w:rsid w:val="3F9FDA55"/>
    <w:rsid w:val="3FDF4AB0"/>
    <w:rsid w:val="3FEFD56B"/>
    <w:rsid w:val="3FFCB97D"/>
    <w:rsid w:val="4B717A4F"/>
    <w:rsid w:val="53DB51DC"/>
    <w:rsid w:val="5646061F"/>
    <w:rsid w:val="576F55A7"/>
    <w:rsid w:val="59BDB788"/>
    <w:rsid w:val="5BEF04A4"/>
    <w:rsid w:val="5C3A071E"/>
    <w:rsid w:val="5F3E0651"/>
    <w:rsid w:val="5F4F5ADA"/>
    <w:rsid w:val="5FBFE48F"/>
    <w:rsid w:val="64146D2A"/>
    <w:rsid w:val="64715B3A"/>
    <w:rsid w:val="681D65CC"/>
    <w:rsid w:val="68A26E3A"/>
    <w:rsid w:val="69271AFF"/>
    <w:rsid w:val="6B99415D"/>
    <w:rsid w:val="6DDF034E"/>
    <w:rsid w:val="6E97D185"/>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1A8B96FA192643CA8F4C35C7CD6A2F84_13</vt:lpwstr>
  </property>
  <property fmtid="{D5CDD505-2E9C-101B-9397-08002B2CF9AE}" pid="6" name="KSOTemplateDocerSaveRecord">
    <vt:lpwstr>eyJoZGlkIjoiMDg0MGVhYzM1YjM2NGYxZDg4ZWM4MjIxNGQ2YWI5OTUiLCJ1c2VySWQiOiI2OTg4MzU4NjYifQ==</vt:lpwstr>
  </property>
</Properties>
</file>