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2" w:line="247" w:lineRule="auto"/>
        <w:ind w:left="2857" w:right="2857" w:firstLine="314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5"/>
          <w:sz w:val="44"/>
          <w:szCs w:val="44"/>
        </w:rPr>
        <w:t>国家赔偿答辩状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  </w:t>
      </w: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（违法刑事拘留赔偿）</w:t>
      </w:r>
    </w:p>
    <w:p>
      <w:pPr>
        <w:spacing w:line="149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733"/>
        <w:gridCol w:w="1099"/>
        <w:gridCol w:w="1019"/>
        <w:gridCol w:w="446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</w:rPr>
              <w:t>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7"/>
              </w:rPr>
              <w:t>1. 答辩时需向人民法院提交组织资格证明（如有</w:t>
            </w:r>
            <w:r>
              <w:rPr>
                <w:color w:val="231F20"/>
                <w:spacing w:val="-8"/>
              </w:rPr>
              <w:t>），</w:t>
            </w:r>
            <w:r>
              <w:rPr>
                <w:color w:val="231F20"/>
                <w:spacing w:val="-7"/>
              </w:rPr>
              <w:t>以及法定代表人身份证明或负责人身</w:t>
            </w:r>
            <w:r>
              <w:rPr>
                <w:color w:val="231F20"/>
                <w:spacing w:val="-8"/>
              </w:rPr>
              <w:t>份证明。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105" w:right="77" w:firstLine="397"/>
            </w:pPr>
            <w:r>
              <w:rPr>
                <w:color w:val="231F20"/>
                <w:spacing w:val="-1"/>
              </w:rPr>
              <w:t>3. 本表有些内容可能与您的案件无关，您认为</w:t>
            </w:r>
            <w:r>
              <w:rPr>
                <w:color w:val="231F20"/>
                <w:spacing w:val="-2"/>
              </w:rPr>
              <w:t>与案件无关的项目可以填“无”或不填；对于本表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</w:rPr>
              <w:t>列明的，可以另附页填写。</w:t>
            </w:r>
          </w:p>
          <w:p>
            <w:pPr>
              <w:pStyle w:val="9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10" w:lineRule="auto"/>
              <w:ind w:left="500"/>
            </w:pPr>
            <w:r>
              <w:rPr>
                <w:color w:val="231F20"/>
                <w:spacing w:val="-1"/>
              </w:rPr>
              <w:t>如果诉讼参加人违反有关规定，人民法院将视违法情形依法追究责任。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spacing w:before="80" w:line="228" w:lineRule="auto"/>
              <w:ind w:left="28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（2025）××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委赔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号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6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8" w:lineRule="auto"/>
              <w:ind w:left="140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违法刑事拘留赔偿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757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1059"/>
            </w:pPr>
            <w:r>
              <w:rPr>
                <w:color w:val="231F20"/>
                <w:spacing w:val="-1"/>
              </w:rPr>
              <w:t>答辩人</w:t>
            </w:r>
          </w:p>
        </w:tc>
        <w:tc>
          <w:tcPr>
            <w:tcW w:w="6587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9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名称：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山东省临沂市兰山区 A 机关</w:t>
            </w:r>
          </w:p>
          <w:p>
            <w:pPr>
              <w:pStyle w:val="9"/>
              <w:spacing w:before="39" w:line="239" w:lineRule="auto"/>
              <w:ind w:left="84" w:right="2453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山东省临沂市兰山区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苏  ×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局长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757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54"/>
            </w:pPr>
            <w:r>
              <w:rPr>
                <w:color w:val="231F20"/>
                <w:spacing w:val="-2"/>
              </w:rPr>
              <w:t>委托代理人</w:t>
            </w:r>
          </w:p>
        </w:tc>
        <w:tc>
          <w:tcPr>
            <w:tcW w:w="6587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2" w:line="229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40" w:line="229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山东省临沂市兰山区 A 机关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工作人员</w:t>
            </w:r>
          </w:p>
          <w:p>
            <w:pPr>
              <w:pStyle w:val="9"/>
              <w:spacing w:before="41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6" w:lineRule="auto"/>
              <w:ind w:left="83" w:right="860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2"/>
              </w:rPr>
              <w:t xml:space="preserve">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0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6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（对赔偿请求人请求的确认或异议）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757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2" w:lineRule="auto"/>
              <w:ind w:left="84" w:right="83" w:firstLine="18"/>
            </w:pPr>
            <w:r>
              <w:rPr>
                <w:color w:val="231F20"/>
                <w:spacing w:val="3"/>
              </w:rPr>
              <w:t>1. 对赔偿请求人陈述的基本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事实有无异议</w:t>
            </w:r>
          </w:p>
        </w:tc>
        <w:tc>
          <w:tcPr>
            <w:tcW w:w="6587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97" w:right="86" w:hanging="1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赔偿请求人几次询问笔录存在出入，导致义务机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关无法及时查清案件事实。详见附页。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7"/>
        <w:gridCol w:w="658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75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2" w:lineRule="auto"/>
              <w:ind w:left="82" w:right="83" w:firstLine="3"/>
            </w:pPr>
            <w:r>
              <w:rPr>
                <w:color w:val="231F20"/>
                <w:spacing w:val="4"/>
              </w:rPr>
              <w:t>2. 对侵犯人身自由赔偿金有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658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right="85" w:firstLine="12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6"/>
              </w:rPr>
              <w:t>异议内容：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采取拘留措施符合《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刑事诉讼法》规定，根据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《刑事诉讼法》第十九条第一项之规定，不应承担国家赔偿责任。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75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9" w:lineRule="auto"/>
              <w:ind w:left="89"/>
            </w:pPr>
            <w:r>
              <w:rPr>
                <w:color w:val="231F20"/>
                <w:spacing w:val="-1"/>
              </w:rPr>
              <w:t>3. 对精神损害赔偿有无异议</w:t>
            </w:r>
          </w:p>
        </w:tc>
        <w:tc>
          <w:tcPr>
            <w:tcW w:w="658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75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82"/>
            </w:pPr>
            <w:r>
              <w:rPr>
                <w:color w:val="231F20"/>
                <w:spacing w:val="-1"/>
              </w:rPr>
              <w:t>4. 对其他赔偿请求有无异议</w:t>
            </w:r>
          </w:p>
        </w:tc>
        <w:tc>
          <w:tcPr>
            <w:tcW w:w="658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75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5" w:lineRule="auto"/>
              <w:ind w:left="85" w:right="83"/>
            </w:pPr>
            <w:r>
              <w:rPr>
                <w:color w:val="231F20"/>
                <w:spacing w:val="4"/>
              </w:rPr>
              <w:t>5. 其他需要说明的内容（可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另附页）</w:t>
            </w:r>
          </w:p>
        </w:tc>
        <w:tc>
          <w:tcPr>
            <w:tcW w:w="658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1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75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238" w:lineRule="auto"/>
              <w:ind w:left="83" w:right="83" w:firstLine="3"/>
            </w:pPr>
            <w:r>
              <w:rPr>
                <w:color w:val="231F20"/>
                <w:spacing w:val="4"/>
              </w:rPr>
              <w:t xml:space="preserve">6. 有无参考裁判文书或指导 </w:t>
            </w:r>
            <w:r>
              <w:rPr>
                <w:color w:val="231F20"/>
              </w:rPr>
              <w:t>性案例（可另附页）</w:t>
            </w:r>
          </w:p>
        </w:tc>
        <w:tc>
          <w:tcPr>
            <w:tcW w:w="658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9" w:lineRule="auto"/>
              <w:ind w:left="84"/>
            </w:pPr>
            <w:r>
              <w:rPr>
                <w:color w:val="231F20"/>
                <w:spacing w:val="-4"/>
              </w:rPr>
              <w:t>是□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案号 / 案例名称：</w:t>
            </w:r>
          </w:p>
          <w:p>
            <w:pPr>
              <w:pStyle w:val="9"/>
              <w:spacing w:before="89" w:line="164" w:lineRule="auto"/>
              <w:ind w:left="8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57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9" w:lineRule="auto"/>
              <w:ind w:left="84"/>
            </w:pPr>
            <w:r>
              <w:rPr>
                <w:color w:val="231F20"/>
              </w:rPr>
              <w:t>7. 证据清单（可另附页）</w:t>
            </w:r>
          </w:p>
        </w:tc>
        <w:tc>
          <w:tcPr>
            <w:tcW w:w="6587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</w:tbl>
    <w:p>
      <w:pPr>
        <w:spacing w:before="169" w:line="219" w:lineRule="auto"/>
        <w:ind w:left="6029" w:hanging="3507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8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7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1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8"/>
          <w:sz w:val="30"/>
          <w:szCs w:val="30"/>
        </w:rPr>
        <w:t>山东省临沂市兰山区 A 机关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30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×× 年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×</w:t>
      </w:r>
      <w:r>
        <w:rPr>
          <w:rFonts w:ascii="方正楷体_GBK" w:hAnsi="方正楷体_GBK" w:eastAsia="方正楷体_GBK" w:cs="方正楷体_GBK"/>
          <w:color w:val="231F20"/>
          <w:spacing w:val="2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月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BEC0EA6"/>
    <w:rsid w:val="0EEEE2EE"/>
    <w:rsid w:val="1BB82A97"/>
    <w:rsid w:val="1DAE4148"/>
    <w:rsid w:val="33DA9E9B"/>
    <w:rsid w:val="35D52587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A0329E8E98C24ED29A11BF879EFD523A_13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